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CA8" w:rsidRPr="00E60433" w:rsidRDefault="006F5481" w:rsidP="00C9407F">
      <w:pPr>
        <w:pStyle w:val="a3"/>
        <w:widowControl w:val="0"/>
        <w:spacing w:line="226" w:lineRule="auto"/>
        <w:ind w:firstLine="0"/>
        <w:jc w:val="center"/>
        <w:rPr>
          <w:b/>
          <w:szCs w:val="28"/>
        </w:rPr>
      </w:pPr>
      <w:r w:rsidRPr="00E60433">
        <w:rPr>
          <w:b/>
          <w:szCs w:val="28"/>
        </w:rPr>
        <w:t>Заключение</w:t>
      </w:r>
    </w:p>
    <w:p w:rsidR="008A7FBB" w:rsidRDefault="00053C64" w:rsidP="00C9407F">
      <w:pPr>
        <w:pStyle w:val="a3"/>
        <w:widowControl w:val="0"/>
        <w:spacing w:line="226" w:lineRule="auto"/>
        <w:ind w:firstLine="0"/>
        <w:jc w:val="center"/>
        <w:rPr>
          <w:b/>
          <w:bCs/>
          <w:szCs w:val="28"/>
        </w:rPr>
      </w:pPr>
      <w:r w:rsidRPr="00E60433">
        <w:rPr>
          <w:b/>
          <w:bCs/>
          <w:szCs w:val="28"/>
        </w:rPr>
        <w:t xml:space="preserve">по результатам </w:t>
      </w:r>
      <w:r w:rsidR="00244B71" w:rsidRPr="00E60433">
        <w:rPr>
          <w:b/>
          <w:bCs/>
          <w:szCs w:val="28"/>
        </w:rPr>
        <w:t>в</w:t>
      </w:r>
      <w:r w:rsidR="00244B71" w:rsidRPr="00E60433">
        <w:rPr>
          <w:b/>
          <w:szCs w:val="28"/>
        </w:rPr>
        <w:t>нешней проверки</w:t>
      </w:r>
      <w:r w:rsidR="00912210" w:rsidRPr="00E60433">
        <w:rPr>
          <w:b/>
          <w:szCs w:val="28"/>
        </w:rPr>
        <w:t xml:space="preserve"> годовой бюджетной отчетности</w:t>
      </w:r>
      <w:r w:rsidR="00E82516" w:rsidRPr="00E60433">
        <w:rPr>
          <w:b/>
          <w:szCs w:val="28"/>
        </w:rPr>
        <w:t xml:space="preserve"> </w:t>
      </w:r>
      <w:r w:rsidRPr="00E60433">
        <w:rPr>
          <w:b/>
          <w:bCs/>
          <w:szCs w:val="28"/>
        </w:rPr>
        <w:t>главного администратора бюджетных средств</w:t>
      </w:r>
      <w:r w:rsidR="00912210" w:rsidRPr="008A7FBB">
        <w:rPr>
          <w:b/>
          <w:bCs/>
          <w:szCs w:val="28"/>
        </w:rPr>
        <w:t xml:space="preserve"> – Администрации</w:t>
      </w:r>
      <w:r w:rsidRPr="008A7FBB">
        <w:rPr>
          <w:b/>
          <w:bCs/>
          <w:szCs w:val="28"/>
        </w:rPr>
        <w:t xml:space="preserve"> </w:t>
      </w:r>
      <w:r w:rsidR="001E5B6F">
        <w:rPr>
          <w:b/>
          <w:bCs/>
          <w:szCs w:val="28"/>
        </w:rPr>
        <w:t>Денисо</w:t>
      </w:r>
      <w:r w:rsidR="005471A6">
        <w:rPr>
          <w:b/>
          <w:bCs/>
          <w:szCs w:val="28"/>
        </w:rPr>
        <w:t>в</w:t>
      </w:r>
      <w:r w:rsidR="008A7FBB" w:rsidRPr="008A7FBB">
        <w:rPr>
          <w:b/>
          <w:bCs/>
          <w:szCs w:val="28"/>
        </w:rPr>
        <w:t>ского</w:t>
      </w:r>
      <w:r w:rsidRPr="008A7FBB">
        <w:rPr>
          <w:b/>
          <w:bCs/>
          <w:szCs w:val="28"/>
        </w:rPr>
        <w:t xml:space="preserve"> сельского поселения</w:t>
      </w:r>
      <w:r w:rsidR="00E82516" w:rsidRPr="008A7FBB">
        <w:rPr>
          <w:b/>
          <w:bCs/>
          <w:szCs w:val="28"/>
        </w:rPr>
        <w:t xml:space="preserve"> </w:t>
      </w:r>
      <w:r w:rsidR="002738EB">
        <w:rPr>
          <w:b/>
          <w:bCs/>
          <w:szCs w:val="28"/>
        </w:rPr>
        <w:t>Ремонтнен</w:t>
      </w:r>
      <w:r w:rsidR="008A7FBB" w:rsidRPr="008A7FBB">
        <w:rPr>
          <w:b/>
          <w:bCs/>
          <w:szCs w:val="28"/>
        </w:rPr>
        <w:t>ского</w:t>
      </w:r>
      <w:r w:rsidR="00DB0173" w:rsidRPr="008A7FBB">
        <w:rPr>
          <w:b/>
          <w:bCs/>
          <w:szCs w:val="28"/>
        </w:rPr>
        <w:t xml:space="preserve"> района </w:t>
      </w:r>
    </w:p>
    <w:p w:rsidR="00CB2083" w:rsidRPr="00E60433" w:rsidRDefault="00DB0173" w:rsidP="00C9407F">
      <w:pPr>
        <w:pStyle w:val="a3"/>
        <w:widowControl w:val="0"/>
        <w:spacing w:line="226" w:lineRule="auto"/>
        <w:ind w:firstLine="0"/>
        <w:jc w:val="center"/>
        <w:rPr>
          <w:b/>
          <w:szCs w:val="28"/>
        </w:rPr>
      </w:pPr>
      <w:r w:rsidRPr="008A7FBB">
        <w:rPr>
          <w:b/>
          <w:bCs/>
          <w:szCs w:val="28"/>
        </w:rPr>
        <w:t>за</w:t>
      </w:r>
      <w:r w:rsidR="00212DCB" w:rsidRPr="00E60433">
        <w:rPr>
          <w:b/>
          <w:szCs w:val="28"/>
        </w:rPr>
        <w:t> </w:t>
      </w:r>
      <w:r w:rsidR="00E60433" w:rsidRPr="00E60433">
        <w:rPr>
          <w:b/>
          <w:szCs w:val="28"/>
        </w:rPr>
        <w:t>2024</w:t>
      </w:r>
      <w:r w:rsidRPr="00E60433">
        <w:rPr>
          <w:b/>
          <w:szCs w:val="28"/>
        </w:rPr>
        <w:t xml:space="preserve"> год</w:t>
      </w:r>
    </w:p>
    <w:p w:rsidR="00FB27D0" w:rsidRPr="00E60433" w:rsidRDefault="00FB27D0" w:rsidP="00C9407F">
      <w:pPr>
        <w:pStyle w:val="a3"/>
        <w:widowControl w:val="0"/>
        <w:spacing w:line="226" w:lineRule="auto"/>
        <w:ind w:firstLine="0"/>
        <w:jc w:val="center"/>
        <w:rPr>
          <w:szCs w:val="28"/>
        </w:rPr>
      </w:pPr>
    </w:p>
    <w:p w:rsidR="00777B6C" w:rsidRPr="000E32C7" w:rsidRDefault="003F5861" w:rsidP="00C9407F">
      <w:pPr>
        <w:pStyle w:val="a3"/>
        <w:widowControl w:val="0"/>
        <w:spacing w:line="226" w:lineRule="auto"/>
        <w:ind w:firstLine="709"/>
        <w:rPr>
          <w:spacing w:val="-6"/>
          <w:szCs w:val="28"/>
        </w:rPr>
      </w:pPr>
      <w:r w:rsidRPr="00E60433">
        <w:rPr>
          <w:b/>
          <w:bCs/>
          <w:szCs w:val="28"/>
        </w:rPr>
        <w:t xml:space="preserve">Основание для проведения </w:t>
      </w:r>
      <w:r w:rsidR="00060C66" w:rsidRPr="00E60433">
        <w:rPr>
          <w:b/>
          <w:bCs/>
          <w:szCs w:val="28"/>
        </w:rPr>
        <w:t>экспертно-аналитического мероприятия</w:t>
      </w:r>
      <w:r w:rsidRPr="00E60433">
        <w:rPr>
          <w:b/>
          <w:bCs/>
          <w:szCs w:val="28"/>
        </w:rPr>
        <w:t>:</w:t>
      </w:r>
      <w:r w:rsidRPr="00E60433">
        <w:rPr>
          <w:szCs w:val="28"/>
        </w:rPr>
        <w:t xml:space="preserve"> </w:t>
      </w:r>
      <w:r w:rsidR="003E17AB" w:rsidRPr="00E60433">
        <w:rPr>
          <w:szCs w:val="28"/>
        </w:rPr>
        <w:t>статья 21.2 Областного закона от 14.09.2011 № 667-ЗС «О</w:t>
      </w:r>
      <w:r w:rsidR="00F57DD6" w:rsidRPr="00E60433">
        <w:rPr>
          <w:szCs w:val="28"/>
        </w:rPr>
        <w:t xml:space="preserve"> </w:t>
      </w:r>
      <w:r w:rsidR="003E17AB" w:rsidRPr="00E60433">
        <w:rPr>
          <w:szCs w:val="28"/>
        </w:rPr>
        <w:t>Контрольно-счетной палате</w:t>
      </w:r>
      <w:r w:rsidR="00524881" w:rsidRPr="00E60433">
        <w:rPr>
          <w:szCs w:val="28"/>
        </w:rPr>
        <w:t xml:space="preserve"> Ростовской области», заключенно</w:t>
      </w:r>
      <w:r w:rsidR="003E17AB" w:rsidRPr="00E60433">
        <w:rPr>
          <w:szCs w:val="28"/>
        </w:rPr>
        <w:t>е</w:t>
      </w:r>
      <w:r w:rsidR="00524881" w:rsidRPr="00E60433">
        <w:rPr>
          <w:szCs w:val="28"/>
        </w:rPr>
        <w:t xml:space="preserve"> соглашение</w:t>
      </w:r>
      <w:r w:rsidR="003E17AB" w:rsidRPr="00E60433">
        <w:rPr>
          <w:szCs w:val="28"/>
        </w:rPr>
        <w:t xml:space="preserve"> о передаче Контрольно-счетной палате Ростовской области полномочий по осуществлению внешнего муниципального финансового контроля, пункт 3.1. плана работы Контрольно-счетной палаты Ростовской области </w:t>
      </w:r>
      <w:r w:rsidR="003E17AB" w:rsidRPr="00232B30">
        <w:rPr>
          <w:szCs w:val="28"/>
        </w:rPr>
        <w:t>на 202</w:t>
      </w:r>
      <w:r w:rsidR="00E60433" w:rsidRPr="00232B30">
        <w:rPr>
          <w:szCs w:val="28"/>
        </w:rPr>
        <w:t>5</w:t>
      </w:r>
      <w:r w:rsidR="003E17AB" w:rsidRPr="00232B30">
        <w:rPr>
          <w:szCs w:val="28"/>
        </w:rPr>
        <w:t xml:space="preserve"> год, </w:t>
      </w:r>
      <w:r w:rsidR="003E17AB" w:rsidRPr="000E32C7">
        <w:rPr>
          <w:szCs w:val="28"/>
        </w:rPr>
        <w:t>утвержденного приказом Контрольно-счетной палаты Ростовской области от</w:t>
      </w:r>
      <w:r w:rsidR="00F57DD6" w:rsidRPr="000E32C7">
        <w:rPr>
          <w:szCs w:val="28"/>
        </w:rPr>
        <w:t xml:space="preserve"> </w:t>
      </w:r>
      <w:r w:rsidR="00232B30" w:rsidRPr="000E32C7">
        <w:rPr>
          <w:szCs w:val="28"/>
        </w:rPr>
        <w:t>24.12.2024 № 98-О</w:t>
      </w:r>
      <w:r w:rsidR="003E17AB" w:rsidRPr="000E32C7">
        <w:rPr>
          <w:szCs w:val="28"/>
        </w:rPr>
        <w:t xml:space="preserve">, </w:t>
      </w:r>
      <w:r w:rsidR="003E17AB" w:rsidRPr="000E32C7">
        <w:rPr>
          <w:spacing w:val="-6"/>
          <w:szCs w:val="28"/>
        </w:rPr>
        <w:t xml:space="preserve">распоряжение Контрольно-счетной палаты Ростовской области от </w:t>
      </w:r>
      <w:r w:rsidR="000E32C7" w:rsidRPr="000E32C7">
        <w:rPr>
          <w:spacing w:val="-6"/>
          <w:szCs w:val="28"/>
        </w:rPr>
        <w:t>28</w:t>
      </w:r>
      <w:r w:rsidR="003E17AB" w:rsidRPr="000E32C7">
        <w:rPr>
          <w:spacing w:val="-6"/>
          <w:szCs w:val="28"/>
        </w:rPr>
        <w:t>.0</w:t>
      </w:r>
      <w:r w:rsidR="000E32C7" w:rsidRPr="000E32C7">
        <w:rPr>
          <w:spacing w:val="-6"/>
          <w:szCs w:val="28"/>
        </w:rPr>
        <w:t>2</w:t>
      </w:r>
      <w:r w:rsidR="003E17AB" w:rsidRPr="000E32C7">
        <w:rPr>
          <w:spacing w:val="-6"/>
          <w:szCs w:val="28"/>
        </w:rPr>
        <w:t>.202</w:t>
      </w:r>
      <w:r w:rsidR="000E32C7" w:rsidRPr="000E32C7">
        <w:rPr>
          <w:spacing w:val="-6"/>
          <w:szCs w:val="28"/>
        </w:rPr>
        <w:t>5</w:t>
      </w:r>
      <w:r w:rsidR="003E17AB" w:rsidRPr="000E32C7">
        <w:rPr>
          <w:spacing w:val="-6"/>
          <w:szCs w:val="28"/>
        </w:rPr>
        <w:t xml:space="preserve"> №</w:t>
      </w:r>
      <w:r w:rsidR="00F57DD6" w:rsidRPr="000E32C7">
        <w:rPr>
          <w:spacing w:val="-6"/>
          <w:szCs w:val="28"/>
        </w:rPr>
        <w:t> </w:t>
      </w:r>
      <w:r w:rsidR="002B5BA1" w:rsidRPr="000E32C7">
        <w:rPr>
          <w:spacing w:val="-6"/>
          <w:szCs w:val="28"/>
        </w:rPr>
        <w:t>3</w:t>
      </w:r>
      <w:r w:rsidR="000E32C7" w:rsidRPr="000E32C7">
        <w:rPr>
          <w:spacing w:val="-6"/>
          <w:szCs w:val="28"/>
        </w:rPr>
        <w:t>0</w:t>
      </w:r>
      <w:r w:rsidR="00BD3251" w:rsidRPr="000E32C7">
        <w:rPr>
          <w:spacing w:val="-6"/>
          <w:szCs w:val="28"/>
        </w:rPr>
        <w:t>.</w:t>
      </w:r>
    </w:p>
    <w:p w:rsidR="001A311D" w:rsidRPr="00E60433" w:rsidRDefault="003F5861" w:rsidP="00C9407F">
      <w:pPr>
        <w:pStyle w:val="a3"/>
        <w:widowControl w:val="0"/>
        <w:spacing w:before="120" w:line="226" w:lineRule="auto"/>
        <w:ind w:firstLine="709"/>
        <w:rPr>
          <w:szCs w:val="28"/>
        </w:rPr>
      </w:pPr>
      <w:r w:rsidRPr="000E32C7">
        <w:rPr>
          <w:b/>
          <w:bCs/>
          <w:szCs w:val="28"/>
        </w:rPr>
        <w:t>Цел</w:t>
      </w:r>
      <w:r w:rsidR="002B5BA1" w:rsidRPr="000E32C7">
        <w:rPr>
          <w:b/>
          <w:bCs/>
          <w:szCs w:val="28"/>
        </w:rPr>
        <w:t>и</w:t>
      </w:r>
      <w:r w:rsidRPr="000E32C7">
        <w:rPr>
          <w:b/>
          <w:bCs/>
          <w:szCs w:val="28"/>
        </w:rPr>
        <w:t xml:space="preserve"> </w:t>
      </w:r>
      <w:r w:rsidR="00060C66" w:rsidRPr="000E32C7">
        <w:rPr>
          <w:b/>
          <w:bCs/>
          <w:szCs w:val="28"/>
        </w:rPr>
        <w:t>экспертно-аналитического мероприятия</w:t>
      </w:r>
      <w:r w:rsidRPr="000E32C7">
        <w:rPr>
          <w:b/>
          <w:bCs/>
          <w:szCs w:val="28"/>
        </w:rPr>
        <w:t>:</w:t>
      </w:r>
      <w:r w:rsidRPr="000E32C7">
        <w:rPr>
          <w:szCs w:val="28"/>
        </w:rPr>
        <w:t xml:space="preserve"> </w:t>
      </w:r>
      <w:r w:rsidR="002B5BA1" w:rsidRPr="000E32C7">
        <w:rPr>
          <w:szCs w:val="28"/>
        </w:rPr>
        <w:t>установление полноты</w:t>
      </w:r>
      <w:r w:rsidR="002B5BA1" w:rsidRPr="00E60433">
        <w:rPr>
          <w:szCs w:val="28"/>
        </w:rPr>
        <w:t xml:space="preserve"> и соответствия требованиям нормативных правовых актов годового отчета об исполнении местного бюджета, годовой бюджетной отчетности главных администраторов бюджетных средств (далее – ГАБС) и их достоверности; анализ исполнения местного бюджета (по доходам, расходам, источникам финансирования дефицита бюджета); оценка выполнения утвержденных бюджетных назначений и иных показателей, установленных решением о</w:t>
      </w:r>
      <w:r w:rsidR="000A24FF" w:rsidRPr="00E60433">
        <w:rPr>
          <w:szCs w:val="28"/>
        </w:rPr>
        <w:t> </w:t>
      </w:r>
      <w:r w:rsidR="002B5BA1" w:rsidRPr="00E60433">
        <w:rPr>
          <w:szCs w:val="28"/>
        </w:rPr>
        <w:t>местном бюджете.</w:t>
      </w:r>
    </w:p>
    <w:p w:rsidR="001A311D" w:rsidRPr="00E60433" w:rsidRDefault="003F5861" w:rsidP="00C9407F">
      <w:pPr>
        <w:pStyle w:val="a3"/>
        <w:widowControl w:val="0"/>
        <w:spacing w:before="120" w:line="226" w:lineRule="auto"/>
        <w:ind w:firstLine="709"/>
        <w:rPr>
          <w:spacing w:val="-4"/>
          <w:szCs w:val="28"/>
        </w:rPr>
      </w:pPr>
      <w:r w:rsidRPr="00E60433">
        <w:rPr>
          <w:b/>
          <w:szCs w:val="28"/>
        </w:rPr>
        <w:t xml:space="preserve">Предмет </w:t>
      </w:r>
      <w:r w:rsidR="00060C66" w:rsidRPr="00E60433">
        <w:rPr>
          <w:b/>
          <w:bCs/>
          <w:szCs w:val="28"/>
        </w:rPr>
        <w:t>экспертно-аналитического мероприятия</w:t>
      </w:r>
      <w:r w:rsidRPr="00E60433">
        <w:rPr>
          <w:b/>
          <w:szCs w:val="28"/>
        </w:rPr>
        <w:t>:</w:t>
      </w:r>
      <w:r w:rsidRPr="00E60433">
        <w:rPr>
          <w:szCs w:val="28"/>
        </w:rPr>
        <w:t xml:space="preserve"> </w:t>
      </w:r>
      <w:r w:rsidR="00F82AB3">
        <w:rPr>
          <w:szCs w:val="28"/>
        </w:rPr>
        <w:t>годовой отчет об </w:t>
      </w:r>
      <w:r w:rsidR="002B5BA1" w:rsidRPr="00E60433">
        <w:rPr>
          <w:szCs w:val="28"/>
        </w:rPr>
        <w:t xml:space="preserve">исполнении местного бюджета, годовая бюджетная отчетность ГАБС, процесс и результаты исполнения решения о местном бюджете, деятельность по </w:t>
      </w:r>
      <w:r w:rsidR="002B5BA1" w:rsidRPr="00E60433">
        <w:rPr>
          <w:spacing w:val="-4"/>
          <w:szCs w:val="28"/>
        </w:rPr>
        <w:t>составлению и представлению годового отчета об исполнении местного бюджета.</w:t>
      </w:r>
    </w:p>
    <w:p w:rsidR="008F28F1" w:rsidRPr="00E60433" w:rsidRDefault="008F28F1" w:rsidP="00C9407F">
      <w:pPr>
        <w:pStyle w:val="a3"/>
        <w:widowControl w:val="0"/>
        <w:spacing w:before="120" w:line="226" w:lineRule="auto"/>
        <w:ind w:firstLine="709"/>
        <w:rPr>
          <w:szCs w:val="28"/>
        </w:rPr>
      </w:pPr>
      <w:r w:rsidRPr="00E60433">
        <w:rPr>
          <w:b/>
          <w:szCs w:val="28"/>
        </w:rPr>
        <w:t>Проверяемый период:</w:t>
      </w:r>
      <w:r w:rsidRPr="00E60433">
        <w:rPr>
          <w:szCs w:val="28"/>
        </w:rPr>
        <w:t xml:space="preserve"> </w:t>
      </w:r>
      <w:r w:rsidR="00E60433" w:rsidRPr="00E60433">
        <w:rPr>
          <w:szCs w:val="28"/>
        </w:rPr>
        <w:t>2024</w:t>
      </w:r>
      <w:r w:rsidRPr="00E60433">
        <w:rPr>
          <w:szCs w:val="28"/>
        </w:rPr>
        <w:t xml:space="preserve"> год.</w:t>
      </w:r>
    </w:p>
    <w:p w:rsidR="00A653BA" w:rsidRDefault="00060C66" w:rsidP="00C9407F">
      <w:pPr>
        <w:widowControl w:val="0"/>
        <w:tabs>
          <w:tab w:val="left" w:pos="5910"/>
        </w:tabs>
        <w:spacing w:before="120" w:line="226" w:lineRule="auto"/>
        <w:ind w:firstLine="709"/>
        <w:jc w:val="both"/>
        <w:rPr>
          <w:sz w:val="28"/>
          <w:szCs w:val="28"/>
        </w:rPr>
      </w:pPr>
      <w:r w:rsidRPr="00E60433">
        <w:rPr>
          <w:b/>
          <w:sz w:val="28"/>
          <w:szCs w:val="28"/>
        </w:rPr>
        <w:t>О</w:t>
      </w:r>
      <w:r w:rsidR="00EF26FE" w:rsidRPr="00E60433">
        <w:rPr>
          <w:b/>
          <w:sz w:val="28"/>
          <w:szCs w:val="28"/>
        </w:rPr>
        <w:t>бъект</w:t>
      </w:r>
      <w:r w:rsidRPr="00E60433">
        <w:rPr>
          <w:b/>
          <w:sz w:val="28"/>
          <w:szCs w:val="28"/>
        </w:rPr>
        <w:t xml:space="preserve"> </w:t>
      </w:r>
      <w:r w:rsidRPr="00E60433">
        <w:rPr>
          <w:b/>
          <w:bCs/>
          <w:sz w:val="28"/>
          <w:szCs w:val="28"/>
        </w:rPr>
        <w:t>экспертно-аналитического мероприятия</w:t>
      </w:r>
      <w:r w:rsidR="00EF26FE" w:rsidRPr="00E60433">
        <w:rPr>
          <w:b/>
          <w:sz w:val="28"/>
          <w:szCs w:val="28"/>
        </w:rPr>
        <w:t>:</w:t>
      </w:r>
      <w:r w:rsidRPr="00E60433">
        <w:rPr>
          <w:sz w:val="28"/>
          <w:szCs w:val="28"/>
        </w:rPr>
        <w:t xml:space="preserve"> </w:t>
      </w:r>
      <w:r w:rsidR="002738EB" w:rsidRPr="0023020B">
        <w:rPr>
          <w:sz w:val="28"/>
          <w:szCs w:val="28"/>
        </w:rPr>
        <w:t xml:space="preserve">Администрация </w:t>
      </w:r>
      <w:r w:rsidR="005E3BC9">
        <w:rPr>
          <w:sz w:val="28"/>
          <w:szCs w:val="28"/>
        </w:rPr>
        <w:t>Денисо</w:t>
      </w:r>
      <w:r w:rsidR="002738EB" w:rsidRPr="0023020B">
        <w:rPr>
          <w:sz w:val="28"/>
          <w:szCs w:val="28"/>
        </w:rPr>
        <w:t>вского сельского поселения Ремонтненского района</w:t>
      </w:r>
      <w:r w:rsidR="004A0C03" w:rsidRPr="00417C5F">
        <w:rPr>
          <w:spacing w:val="-4"/>
          <w:sz w:val="28"/>
          <w:szCs w:val="28"/>
        </w:rPr>
        <w:t xml:space="preserve"> (далее</w:t>
      </w:r>
      <w:r w:rsidR="004A0C03" w:rsidRPr="00E60433">
        <w:rPr>
          <w:rFonts w:eastAsia="Calibri"/>
          <w:sz w:val="28"/>
          <w:szCs w:val="28"/>
        </w:rPr>
        <w:t xml:space="preserve"> – администрация поселения).</w:t>
      </w:r>
    </w:p>
    <w:p w:rsidR="00A653BA" w:rsidRDefault="00D90D58" w:rsidP="00C9407F">
      <w:pPr>
        <w:widowControl w:val="0"/>
        <w:tabs>
          <w:tab w:val="left" w:pos="5910"/>
        </w:tabs>
        <w:spacing w:before="120" w:line="226" w:lineRule="auto"/>
        <w:ind w:firstLine="709"/>
        <w:jc w:val="both"/>
        <w:rPr>
          <w:sz w:val="28"/>
          <w:szCs w:val="28"/>
        </w:rPr>
      </w:pPr>
      <w:r w:rsidRPr="001578CF">
        <w:rPr>
          <w:bCs/>
          <w:sz w:val="28"/>
          <w:szCs w:val="28"/>
        </w:rPr>
        <w:t xml:space="preserve">Ответственными за </w:t>
      </w:r>
      <w:r w:rsidR="0082255B" w:rsidRPr="001578CF">
        <w:rPr>
          <w:bCs/>
          <w:sz w:val="28"/>
          <w:szCs w:val="28"/>
        </w:rPr>
        <w:t>финансово-хозяйственную деятельност</w:t>
      </w:r>
      <w:r w:rsidR="005F6C45" w:rsidRPr="001578CF">
        <w:rPr>
          <w:bCs/>
          <w:sz w:val="28"/>
          <w:szCs w:val="28"/>
        </w:rPr>
        <w:t>ь</w:t>
      </w:r>
      <w:r w:rsidR="0082255B" w:rsidRPr="001578CF">
        <w:rPr>
          <w:bCs/>
          <w:sz w:val="28"/>
          <w:szCs w:val="28"/>
        </w:rPr>
        <w:t xml:space="preserve"> </w:t>
      </w:r>
      <w:r w:rsidR="00391632" w:rsidRPr="001578CF">
        <w:rPr>
          <w:bCs/>
          <w:sz w:val="28"/>
          <w:szCs w:val="28"/>
        </w:rPr>
        <w:t>а</w:t>
      </w:r>
      <w:r w:rsidR="0082255B" w:rsidRPr="001578CF">
        <w:rPr>
          <w:sz w:val="28"/>
          <w:szCs w:val="28"/>
        </w:rPr>
        <w:t>дминистрации</w:t>
      </w:r>
      <w:r w:rsidR="00391632" w:rsidRPr="001578CF">
        <w:rPr>
          <w:sz w:val="28"/>
          <w:szCs w:val="28"/>
        </w:rPr>
        <w:t xml:space="preserve"> </w:t>
      </w:r>
      <w:r w:rsidR="0082255B" w:rsidRPr="001578CF">
        <w:rPr>
          <w:sz w:val="28"/>
          <w:szCs w:val="28"/>
        </w:rPr>
        <w:t>поселения</w:t>
      </w:r>
      <w:r w:rsidR="0082255B" w:rsidRPr="001578CF">
        <w:rPr>
          <w:bCs/>
          <w:sz w:val="28"/>
          <w:szCs w:val="28"/>
        </w:rPr>
        <w:t xml:space="preserve"> в проверяемом периоде являлись</w:t>
      </w:r>
      <w:r w:rsidR="000656A0" w:rsidRPr="001578CF">
        <w:rPr>
          <w:sz w:val="28"/>
          <w:szCs w:val="28"/>
        </w:rPr>
        <w:t>:</w:t>
      </w:r>
      <w:r w:rsidR="00C9329E">
        <w:rPr>
          <w:sz w:val="28"/>
          <w:szCs w:val="28"/>
        </w:rPr>
        <w:t xml:space="preserve"> </w:t>
      </w:r>
      <w:r w:rsidR="001D5CF2" w:rsidRPr="009B3DFE">
        <w:rPr>
          <w:sz w:val="28"/>
          <w:szCs w:val="28"/>
        </w:rPr>
        <w:t>глава Администрации Денисовского сельского поселения Моргунов М.В.</w:t>
      </w:r>
      <w:r w:rsidR="001D5CF2">
        <w:rPr>
          <w:sz w:val="28"/>
          <w:szCs w:val="28"/>
        </w:rPr>
        <w:t xml:space="preserve"> (с 01.01.2023 по 26.11.2024)</w:t>
      </w:r>
      <w:r w:rsidR="009946F9">
        <w:rPr>
          <w:sz w:val="28"/>
          <w:szCs w:val="28"/>
        </w:rPr>
        <w:t xml:space="preserve">; исполняющий обязанности главы Администрации Денисовского сельского поселения </w:t>
      </w:r>
      <w:r w:rsidR="004C132C">
        <w:rPr>
          <w:sz w:val="28"/>
          <w:szCs w:val="28"/>
        </w:rPr>
        <w:t>Юхно Е.А. (</w:t>
      </w:r>
      <w:r w:rsidR="004C132C" w:rsidRPr="00052EAB">
        <w:rPr>
          <w:sz w:val="28"/>
          <w:szCs w:val="28"/>
        </w:rPr>
        <w:t>с 27.11.2024 по 20.02.2025</w:t>
      </w:r>
      <w:r w:rsidR="004C132C">
        <w:rPr>
          <w:sz w:val="28"/>
          <w:szCs w:val="28"/>
        </w:rPr>
        <w:t xml:space="preserve">); </w:t>
      </w:r>
      <w:r w:rsidR="00595EC9">
        <w:rPr>
          <w:sz w:val="28"/>
          <w:szCs w:val="28"/>
        </w:rPr>
        <w:t xml:space="preserve">глава Администрации Денисовского сельского поселения Гайсановский Е.Е. (с 21.02.2025 по настоящее время); </w:t>
      </w:r>
      <w:r w:rsidR="00A653BA">
        <w:rPr>
          <w:sz w:val="28"/>
          <w:szCs w:val="28"/>
        </w:rPr>
        <w:t>главный специалист по бухгалтерскому учету Фурсова Г.В.</w:t>
      </w:r>
      <w:r w:rsidR="00A653BA" w:rsidRPr="00FE79CE">
        <w:rPr>
          <w:sz w:val="28"/>
          <w:szCs w:val="28"/>
        </w:rPr>
        <w:t xml:space="preserve"> </w:t>
      </w:r>
      <w:r w:rsidR="00A653BA">
        <w:rPr>
          <w:sz w:val="28"/>
          <w:szCs w:val="28"/>
        </w:rPr>
        <w:t>(весь проверяемый период).</w:t>
      </w:r>
    </w:p>
    <w:p w:rsidR="00AA7544" w:rsidRPr="00334CE2" w:rsidRDefault="00D85624" w:rsidP="00C9407F">
      <w:pPr>
        <w:widowControl w:val="0"/>
        <w:tabs>
          <w:tab w:val="left" w:pos="5910"/>
        </w:tabs>
        <w:spacing w:before="120" w:line="226" w:lineRule="auto"/>
        <w:ind w:firstLine="709"/>
        <w:jc w:val="both"/>
        <w:rPr>
          <w:bCs/>
          <w:sz w:val="28"/>
          <w:szCs w:val="28"/>
        </w:rPr>
      </w:pPr>
      <w:r w:rsidRPr="001578CF">
        <w:rPr>
          <w:b/>
          <w:sz w:val="28"/>
          <w:szCs w:val="28"/>
        </w:rPr>
        <w:t>Состав ответственных исполнителей</w:t>
      </w:r>
      <w:r w:rsidRPr="00E60433">
        <w:rPr>
          <w:b/>
          <w:sz w:val="28"/>
          <w:szCs w:val="28"/>
        </w:rPr>
        <w:t>:</w:t>
      </w:r>
      <w:r w:rsidR="007820BD" w:rsidRPr="00E60433">
        <w:rPr>
          <w:sz w:val="28"/>
          <w:szCs w:val="28"/>
        </w:rPr>
        <w:t xml:space="preserve"> </w:t>
      </w:r>
      <w:r w:rsidR="00DC4FEC" w:rsidRPr="008D288A">
        <w:rPr>
          <w:bCs/>
          <w:sz w:val="28"/>
          <w:szCs w:val="28"/>
        </w:rPr>
        <w:t xml:space="preserve">главный инспектор Контрольно-счетной палаты Ростовской области Тишакова В.А. (руководитель мероприятия), </w:t>
      </w:r>
      <w:r w:rsidR="00DC4FEC">
        <w:rPr>
          <w:bCs/>
          <w:sz w:val="28"/>
          <w:szCs w:val="28"/>
        </w:rPr>
        <w:t xml:space="preserve">главный </w:t>
      </w:r>
      <w:r w:rsidR="00DC4FEC" w:rsidRPr="008D288A">
        <w:rPr>
          <w:bCs/>
          <w:sz w:val="28"/>
          <w:szCs w:val="28"/>
        </w:rPr>
        <w:t>инспектор Контрольно-счетной палаты Р</w:t>
      </w:r>
      <w:r w:rsidR="00DC4FEC">
        <w:rPr>
          <w:bCs/>
          <w:sz w:val="28"/>
          <w:szCs w:val="28"/>
        </w:rPr>
        <w:t>остовской области Силуков С.А.</w:t>
      </w:r>
    </w:p>
    <w:p w:rsidR="00B8790E" w:rsidRPr="00E60433" w:rsidRDefault="003F5861" w:rsidP="00C9407F">
      <w:pPr>
        <w:widowControl w:val="0"/>
        <w:tabs>
          <w:tab w:val="left" w:pos="5910"/>
        </w:tabs>
        <w:spacing w:before="120" w:line="226" w:lineRule="auto"/>
        <w:ind w:firstLine="709"/>
        <w:jc w:val="both"/>
        <w:rPr>
          <w:sz w:val="28"/>
          <w:szCs w:val="28"/>
        </w:rPr>
      </w:pPr>
      <w:r w:rsidRPr="00E60433">
        <w:rPr>
          <w:b/>
          <w:sz w:val="28"/>
          <w:szCs w:val="28"/>
        </w:rPr>
        <w:t xml:space="preserve">Сроки проведения </w:t>
      </w:r>
      <w:r w:rsidR="00060C66" w:rsidRPr="00E60433">
        <w:rPr>
          <w:b/>
          <w:bCs/>
          <w:sz w:val="28"/>
          <w:szCs w:val="28"/>
        </w:rPr>
        <w:t>экспертно-аналитического мероприятия</w:t>
      </w:r>
      <w:r w:rsidRPr="00E60433">
        <w:rPr>
          <w:b/>
          <w:sz w:val="28"/>
          <w:szCs w:val="28"/>
        </w:rPr>
        <w:t>:</w:t>
      </w:r>
      <w:r w:rsidRPr="00E60433">
        <w:rPr>
          <w:sz w:val="28"/>
          <w:szCs w:val="28"/>
        </w:rPr>
        <w:t xml:space="preserve"> </w:t>
      </w:r>
      <w:r w:rsidR="00DC3DB1" w:rsidRPr="00E60433">
        <w:rPr>
          <w:sz w:val="28"/>
          <w:szCs w:val="28"/>
        </w:rPr>
        <w:t>с</w:t>
      </w:r>
      <w:r w:rsidR="00C640C7" w:rsidRPr="00E60433">
        <w:rPr>
          <w:sz w:val="28"/>
          <w:szCs w:val="28"/>
        </w:rPr>
        <w:t> </w:t>
      </w:r>
      <w:r w:rsidR="00F24E88" w:rsidRPr="00E60433">
        <w:rPr>
          <w:sz w:val="28"/>
          <w:szCs w:val="28"/>
        </w:rPr>
        <w:t>0</w:t>
      </w:r>
      <w:r w:rsidR="002171C0">
        <w:rPr>
          <w:sz w:val="28"/>
          <w:szCs w:val="28"/>
        </w:rPr>
        <w:t>3</w:t>
      </w:r>
      <w:r w:rsidR="00BD3251" w:rsidRPr="00E60433">
        <w:rPr>
          <w:sz w:val="28"/>
          <w:szCs w:val="28"/>
        </w:rPr>
        <w:t>.03.202</w:t>
      </w:r>
      <w:r w:rsidR="00E60433" w:rsidRPr="00E60433">
        <w:rPr>
          <w:sz w:val="28"/>
          <w:szCs w:val="28"/>
        </w:rPr>
        <w:t>5</w:t>
      </w:r>
      <w:r w:rsidR="00BD3251" w:rsidRPr="00E60433">
        <w:rPr>
          <w:sz w:val="28"/>
          <w:szCs w:val="28"/>
        </w:rPr>
        <w:t xml:space="preserve"> по </w:t>
      </w:r>
      <w:r w:rsidR="00E60433" w:rsidRPr="00E60433">
        <w:rPr>
          <w:sz w:val="28"/>
          <w:szCs w:val="28"/>
        </w:rPr>
        <w:t>30</w:t>
      </w:r>
      <w:r w:rsidR="00BD3251" w:rsidRPr="00E60433">
        <w:rPr>
          <w:sz w:val="28"/>
          <w:szCs w:val="28"/>
        </w:rPr>
        <w:t>.04.202</w:t>
      </w:r>
      <w:r w:rsidR="00E60433" w:rsidRPr="00E60433">
        <w:rPr>
          <w:sz w:val="28"/>
          <w:szCs w:val="28"/>
        </w:rPr>
        <w:t>5</w:t>
      </w:r>
      <w:r w:rsidRPr="00E60433">
        <w:rPr>
          <w:sz w:val="28"/>
          <w:szCs w:val="28"/>
        </w:rPr>
        <w:t>.</w:t>
      </w:r>
    </w:p>
    <w:p w:rsidR="00F24E88" w:rsidRPr="00E60433" w:rsidRDefault="00AC491D" w:rsidP="00C9407F">
      <w:pPr>
        <w:pStyle w:val="af3"/>
        <w:widowControl w:val="0"/>
        <w:spacing w:before="120" w:beforeAutospacing="0" w:after="0" w:afterAutospacing="0" w:line="228" w:lineRule="auto"/>
        <w:ind w:firstLine="709"/>
        <w:jc w:val="both"/>
        <w:rPr>
          <w:b/>
          <w:sz w:val="28"/>
          <w:szCs w:val="28"/>
        </w:rPr>
      </w:pPr>
      <w:r w:rsidRPr="00E60433">
        <w:rPr>
          <w:b/>
          <w:sz w:val="28"/>
          <w:szCs w:val="28"/>
        </w:rPr>
        <w:lastRenderedPageBreak/>
        <w:t>Результаты экспертно-аналитического мероприятия:</w:t>
      </w:r>
    </w:p>
    <w:p w:rsidR="005E0C43" w:rsidRPr="00E60433" w:rsidRDefault="00E87879" w:rsidP="00C9407F">
      <w:pPr>
        <w:widowControl w:val="0"/>
        <w:spacing w:before="240" w:after="120" w:line="228" w:lineRule="auto"/>
        <w:ind w:firstLine="709"/>
        <w:jc w:val="both"/>
        <w:rPr>
          <w:b/>
          <w:sz w:val="28"/>
          <w:szCs w:val="28"/>
        </w:rPr>
      </w:pPr>
      <w:r w:rsidRPr="00E60433">
        <w:rPr>
          <w:b/>
          <w:sz w:val="28"/>
          <w:szCs w:val="28"/>
        </w:rPr>
        <w:t>Проверка соблюдения требований нормативных правовых актов, регламентирующих сроки и порядок составления и представления годовой бюджетной отчетности ГАБС; проверка полноты представления годовой бюджетной отчетности ГАБС.</w:t>
      </w:r>
    </w:p>
    <w:p w:rsidR="00722D63" w:rsidRPr="00E60433" w:rsidRDefault="00722D63" w:rsidP="00C9407F">
      <w:pPr>
        <w:widowControl w:val="0"/>
        <w:spacing w:line="233" w:lineRule="auto"/>
        <w:ind w:firstLine="709"/>
        <w:jc w:val="both"/>
        <w:rPr>
          <w:sz w:val="28"/>
          <w:szCs w:val="28"/>
        </w:rPr>
      </w:pPr>
      <w:r w:rsidRPr="00E60433">
        <w:rPr>
          <w:sz w:val="28"/>
          <w:szCs w:val="28"/>
        </w:rPr>
        <w:t>В соответствии со статьей 264.4 Бюджетного кодекса Российской Федерации годовой отчет об исполнении бюджета до его рассмотрения в</w:t>
      </w:r>
      <w:r w:rsidR="008A46CD" w:rsidRPr="00E60433">
        <w:rPr>
          <w:sz w:val="28"/>
          <w:szCs w:val="28"/>
        </w:rPr>
        <w:t> </w:t>
      </w:r>
      <w:r w:rsidRPr="00E60433">
        <w:rPr>
          <w:sz w:val="28"/>
          <w:szCs w:val="28"/>
        </w:rPr>
        <w:t>законодательном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EE31E5" w:rsidRPr="00E60433" w:rsidRDefault="00E87879" w:rsidP="00C9407F">
      <w:pPr>
        <w:widowControl w:val="0"/>
        <w:spacing w:line="233" w:lineRule="auto"/>
        <w:ind w:firstLine="709"/>
        <w:jc w:val="both"/>
        <w:rPr>
          <w:rFonts w:eastAsia="Calibri"/>
          <w:sz w:val="28"/>
          <w:szCs w:val="28"/>
        </w:rPr>
      </w:pPr>
      <w:r w:rsidRPr="00E60433">
        <w:rPr>
          <w:sz w:val="28"/>
          <w:szCs w:val="28"/>
        </w:rPr>
        <w:t>С</w:t>
      </w:r>
      <w:r w:rsidR="00EE31E5" w:rsidRPr="00E60433">
        <w:rPr>
          <w:sz w:val="28"/>
          <w:szCs w:val="28"/>
        </w:rPr>
        <w:t>тать</w:t>
      </w:r>
      <w:r w:rsidRPr="00E60433">
        <w:rPr>
          <w:sz w:val="28"/>
          <w:szCs w:val="28"/>
        </w:rPr>
        <w:t>ей</w:t>
      </w:r>
      <w:r w:rsidR="00EE31E5" w:rsidRPr="00E60433">
        <w:rPr>
          <w:sz w:val="28"/>
          <w:szCs w:val="28"/>
        </w:rPr>
        <w:t xml:space="preserve"> 21.2 Областного закона от 14.09.2011 № 667-ЗС</w:t>
      </w:r>
      <w:r w:rsidR="00917B59" w:rsidRPr="00E60433">
        <w:rPr>
          <w:sz w:val="28"/>
          <w:szCs w:val="28"/>
        </w:rPr>
        <w:t xml:space="preserve"> </w:t>
      </w:r>
      <w:r w:rsidR="00EE31E5" w:rsidRPr="00E60433">
        <w:rPr>
          <w:sz w:val="28"/>
          <w:szCs w:val="28"/>
        </w:rPr>
        <w:t>«О</w:t>
      </w:r>
      <w:r w:rsidR="000A24FF" w:rsidRPr="00E60433">
        <w:rPr>
          <w:sz w:val="28"/>
          <w:szCs w:val="28"/>
        </w:rPr>
        <w:t xml:space="preserve"> </w:t>
      </w:r>
      <w:r w:rsidR="00EE31E5" w:rsidRPr="00E60433">
        <w:rPr>
          <w:sz w:val="28"/>
          <w:szCs w:val="28"/>
        </w:rPr>
        <w:t xml:space="preserve">Контрольно-счетной палате Ростовской области» (далее – Областной закон № 667-ЗС) определено, что главные администраторы средств местного бюджета не позднее 15 марта текущего финансового года представляют годовую бюджетную отчетность в Контрольно-счетную палату для внешней проверки. Результаты внешней проверки годовой бюджетной отчетности главных администраторов средств местного бюджета оформляются заключениями по </w:t>
      </w:r>
      <w:r w:rsidR="00EE31E5" w:rsidRPr="00E60433">
        <w:rPr>
          <w:rFonts w:eastAsia="Calibri"/>
          <w:sz w:val="28"/>
          <w:szCs w:val="28"/>
        </w:rPr>
        <w:t>каждому главному администратору средств местного бюджета.</w:t>
      </w:r>
    </w:p>
    <w:p w:rsidR="009100F1" w:rsidRDefault="00FF6AFF" w:rsidP="00C9407F">
      <w:pPr>
        <w:widowControl w:val="0"/>
        <w:shd w:val="clear" w:color="auto" w:fill="FFFFFF"/>
        <w:spacing w:line="233" w:lineRule="auto"/>
        <w:ind w:firstLine="709"/>
        <w:jc w:val="both"/>
        <w:rPr>
          <w:sz w:val="28"/>
          <w:szCs w:val="28"/>
        </w:rPr>
      </w:pPr>
      <w:r w:rsidRPr="00E60433">
        <w:rPr>
          <w:rFonts w:eastAsia="Calibri"/>
          <w:sz w:val="28"/>
          <w:szCs w:val="28"/>
        </w:rPr>
        <w:t>Администрацией поселения г</w:t>
      </w:r>
      <w:r w:rsidR="00EB26B1" w:rsidRPr="00E60433">
        <w:rPr>
          <w:rFonts w:eastAsia="Calibri"/>
          <w:sz w:val="28"/>
          <w:szCs w:val="28"/>
        </w:rPr>
        <w:t xml:space="preserve">одовая бюджетная отчетность за </w:t>
      </w:r>
      <w:r w:rsidR="00E60433" w:rsidRPr="00E60433">
        <w:rPr>
          <w:rFonts w:eastAsia="Calibri"/>
          <w:sz w:val="28"/>
          <w:szCs w:val="28"/>
        </w:rPr>
        <w:t>2024</w:t>
      </w:r>
      <w:r w:rsidR="00EB26B1" w:rsidRPr="00E60433">
        <w:rPr>
          <w:rFonts w:eastAsia="Calibri"/>
          <w:sz w:val="28"/>
          <w:szCs w:val="28"/>
        </w:rPr>
        <w:t xml:space="preserve"> год представлена </w:t>
      </w:r>
      <w:r w:rsidR="00024E5A" w:rsidRPr="00E60433">
        <w:rPr>
          <w:rFonts w:eastAsia="Calibri"/>
          <w:sz w:val="28"/>
          <w:szCs w:val="28"/>
        </w:rPr>
        <w:t xml:space="preserve">в </w:t>
      </w:r>
      <w:r w:rsidR="00024E5A" w:rsidRPr="007D2E79">
        <w:rPr>
          <w:rFonts w:eastAsia="Calibri"/>
          <w:sz w:val="28"/>
          <w:szCs w:val="28"/>
        </w:rPr>
        <w:t xml:space="preserve">Контрольно-счетную палату Ростовской области </w:t>
      </w:r>
      <w:r w:rsidR="002D79B8" w:rsidRPr="007D2E79">
        <w:rPr>
          <w:rFonts w:eastAsia="Calibri"/>
          <w:sz w:val="28"/>
          <w:szCs w:val="28"/>
        </w:rPr>
        <w:t xml:space="preserve">(далее – Палата) </w:t>
      </w:r>
      <w:r w:rsidR="00EB26B1" w:rsidRPr="007D2E79">
        <w:rPr>
          <w:rFonts w:eastAsia="Calibri"/>
          <w:sz w:val="28"/>
          <w:szCs w:val="28"/>
        </w:rPr>
        <w:t xml:space="preserve">для </w:t>
      </w:r>
      <w:r w:rsidR="00EB26B1" w:rsidRPr="009100F1">
        <w:rPr>
          <w:sz w:val="28"/>
          <w:szCs w:val="28"/>
        </w:rPr>
        <w:t>внешней проверки</w:t>
      </w:r>
      <w:r w:rsidR="00E27F68" w:rsidRPr="009100F1">
        <w:rPr>
          <w:sz w:val="28"/>
          <w:szCs w:val="28"/>
        </w:rPr>
        <w:t xml:space="preserve"> </w:t>
      </w:r>
      <w:r w:rsidR="008467CC">
        <w:rPr>
          <w:sz w:val="28"/>
          <w:szCs w:val="28"/>
        </w:rPr>
        <w:t>1</w:t>
      </w:r>
      <w:r w:rsidR="0074590A">
        <w:rPr>
          <w:sz w:val="28"/>
          <w:szCs w:val="28"/>
        </w:rPr>
        <w:t>3</w:t>
      </w:r>
      <w:r w:rsidR="00AE7B0C" w:rsidRPr="00AE7B0C">
        <w:rPr>
          <w:sz w:val="28"/>
          <w:szCs w:val="28"/>
        </w:rPr>
        <w:t>.03.2025</w:t>
      </w:r>
      <w:r w:rsidR="00EB26B1" w:rsidRPr="009100F1">
        <w:rPr>
          <w:sz w:val="28"/>
          <w:szCs w:val="28"/>
        </w:rPr>
        <w:t xml:space="preserve"> </w:t>
      </w:r>
      <w:r w:rsidR="00D556D1" w:rsidRPr="009100F1">
        <w:rPr>
          <w:sz w:val="28"/>
          <w:szCs w:val="28"/>
        </w:rPr>
        <w:t xml:space="preserve">– </w:t>
      </w:r>
      <w:r w:rsidR="00EB26B1" w:rsidRPr="009100F1">
        <w:rPr>
          <w:sz w:val="28"/>
          <w:szCs w:val="28"/>
        </w:rPr>
        <w:t>в срок, установленный стать</w:t>
      </w:r>
      <w:r w:rsidR="00D90D58" w:rsidRPr="009100F1">
        <w:rPr>
          <w:sz w:val="28"/>
          <w:szCs w:val="28"/>
        </w:rPr>
        <w:t>ей</w:t>
      </w:r>
      <w:r w:rsidR="00EB26B1" w:rsidRPr="009100F1">
        <w:rPr>
          <w:sz w:val="28"/>
          <w:szCs w:val="28"/>
        </w:rPr>
        <w:t xml:space="preserve"> 21.2 Областного закона №</w:t>
      </w:r>
      <w:r w:rsidR="00AD6D25" w:rsidRPr="009100F1">
        <w:rPr>
          <w:sz w:val="28"/>
          <w:szCs w:val="28"/>
        </w:rPr>
        <w:t> </w:t>
      </w:r>
      <w:r w:rsidR="00EB26B1" w:rsidRPr="009100F1">
        <w:rPr>
          <w:sz w:val="28"/>
          <w:szCs w:val="28"/>
        </w:rPr>
        <w:t>667-ЗС.</w:t>
      </w:r>
    </w:p>
    <w:p w:rsidR="0057734D" w:rsidRPr="009A172C" w:rsidRDefault="00627756" w:rsidP="00C9407F">
      <w:pPr>
        <w:widowControl w:val="0"/>
        <w:shd w:val="clear" w:color="auto" w:fill="FFFFFF"/>
        <w:spacing w:line="233" w:lineRule="auto"/>
        <w:ind w:firstLine="709"/>
        <w:jc w:val="both"/>
        <w:rPr>
          <w:rFonts w:eastAsia="Calibri"/>
          <w:sz w:val="28"/>
          <w:szCs w:val="28"/>
        </w:rPr>
      </w:pPr>
      <w:r w:rsidRPr="009100F1">
        <w:rPr>
          <w:sz w:val="28"/>
          <w:szCs w:val="28"/>
        </w:rPr>
        <w:t>Порядок составления</w:t>
      </w:r>
      <w:r w:rsidRPr="00E60433">
        <w:rPr>
          <w:rFonts w:eastAsia="Calibri"/>
          <w:sz w:val="28"/>
          <w:szCs w:val="28"/>
        </w:rPr>
        <w:t xml:space="preserve"> и представления годовой, квартальной и месячной отчетности об исполнении бюджетов бюджетной системы Российской Федерации утвержден приказом Минфина России от 28.12.2010 № </w:t>
      </w:r>
      <w:r>
        <w:rPr>
          <w:rFonts w:eastAsia="Calibri"/>
          <w:sz w:val="28"/>
          <w:szCs w:val="28"/>
        </w:rPr>
        <w:t>191н «Об </w:t>
      </w:r>
      <w:r w:rsidRPr="00E60433">
        <w:rPr>
          <w:rFonts w:eastAsia="Calibri"/>
          <w:sz w:val="28"/>
          <w:szCs w:val="28"/>
        </w:rPr>
        <w:t xml:space="preserve">утверждении инструкции о порядке составления и представления годовой, квартальной </w:t>
      </w:r>
      <w:r w:rsidRPr="009A3581">
        <w:rPr>
          <w:sz w:val="28"/>
          <w:szCs w:val="28"/>
        </w:rPr>
        <w:t xml:space="preserve">и месячной отчетности об исполнении бюджетов бюджетной системы Российской </w:t>
      </w:r>
      <w:r w:rsidRPr="009A172C">
        <w:rPr>
          <w:rFonts w:eastAsia="Calibri"/>
          <w:sz w:val="28"/>
          <w:szCs w:val="28"/>
        </w:rPr>
        <w:t>Федерации» (далее – Инструкция № 191н).</w:t>
      </w:r>
    </w:p>
    <w:p w:rsidR="005418CE" w:rsidRPr="009A172C" w:rsidRDefault="000D217C" w:rsidP="00C9407F">
      <w:pPr>
        <w:widowControl w:val="0"/>
        <w:shd w:val="clear" w:color="auto" w:fill="FFFFFF"/>
        <w:spacing w:line="233" w:lineRule="auto"/>
        <w:ind w:firstLine="709"/>
        <w:jc w:val="both"/>
        <w:rPr>
          <w:rFonts w:eastAsia="Calibri"/>
          <w:sz w:val="28"/>
          <w:szCs w:val="28"/>
        </w:rPr>
      </w:pPr>
      <w:r w:rsidRPr="009A172C">
        <w:rPr>
          <w:rFonts w:eastAsia="Calibri"/>
          <w:sz w:val="28"/>
          <w:szCs w:val="28"/>
        </w:rPr>
        <w:t xml:space="preserve">Годовая бюджетная отчетность администрации поселения за 2024 год была составлена и представлена </w:t>
      </w:r>
      <w:r w:rsidR="009A3581" w:rsidRPr="009A172C">
        <w:rPr>
          <w:rFonts w:eastAsia="Calibri"/>
          <w:sz w:val="28"/>
          <w:szCs w:val="28"/>
        </w:rPr>
        <w:t>в фина</w:t>
      </w:r>
      <w:r w:rsidR="005418CE" w:rsidRPr="009A172C">
        <w:rPr>
          <w:rFonts w:eastAsia="Calibri"/>
          <w:sz w:val="28"/>
          <w:szCs w:val="28"/>
        </w:rPr>
        <w:t xml:space="preserve">нсовый отдел Администрации </w:t>
      </w:r>
      <w:r w:rsidR="000F56CE" w:rsidRPr="009A172C">
        <w:rPr>
          <w:rFonts w:eastAsia="Calibri"/>
          <w:sz w:val="28"/>
          <w:szCs w:val="28"/>
        </w:rPr>
        <w:t>Денисо</w:t>
      </w:r>
      <w:r w:rsidR="009A3581" w:rsidRPr="009A172C">
        <w:rPr>
          <w:rFonts w:eastAsia="Calibri"/>
          <w:sz w:val="28"/>
          <w:szCs w:val="28"/>
        </w:rPr>
        <w:t xml:space="preserve">вского </w:t>
      </w:r>
      <w:r w:rsidR="005418CE" w:rsidRPr="009A172C">
        <w:rPr>
          <w:rFonts w:eastAsia="Calibri"/>
          <w:sz w:val="28"/>
          <w:szCs w:val="28"/>
        </w:rPr>
        <w:t>сельского поселения</w:t>
      </w:r>
      <w:r w:rsidRPr="009A172C">
        <w:rPr>
          <w:rFonts w:eastAsia="Calibri"/>
          <w:sz w:val="28"/>
          <w:szCs w:val="28"/>
        </w:rPr>
        <w:t xml:space="preserve"> </w:t>
      </w:r>
      <w:r w:rsidR="00E03F61">
        <w:rPr>
          <w:rFonts w:eastAsia="Calibri"/>
          <w:sz w:val="28"/>
          <w:szCs w:val="28"/>
        </w:rPr>
        <w:t>17</w:t>
      </w:r>
      <w:r w:rsidRPr="009A172C">
        <w:rPr>
          <w:rFonts w:eastAsia="Calibri"/>
          <w:sz w:val="28"/>
          <w:szCs w:val="28"/>
        </w:rPr>
        <w:t>.01.2025 – в срок, установлен</w:t>
      </w:r>
      <w:r w:rsidR="005418CE" w:rsidRPr="009A172C">
        <w:rPr>
          <w:rFonts w:eastAsia="Calibri"/>
          <w:sz w:val="28"/>
          <w:szCs w:val="28"/>
        </w:rPr>
        <w:t>н</w:t>
      </w:r>
      <w:r w:rsidR="000F56CE" w:rsidRPr="009A172C">
        <w:rPr>
          <w:rFonts w:eastAsia="Calibri"/>
          <w:sz w:val="28"/>
          <w:szCs w:val="28"/>
        </w:rPr>
        <w:t>ый рас</w:t>
      </w:r>
      <w:r w:rsidR="00B17B63" w:rsidRPr="009A172C">
        <w:rPr>
          <w:rFonts w:eastAsia="Calibri"/>
          <w:sz w:val="28"/>
          <w:szCs w:val="28"/>
        </w:rPr>
        <w:t>поряжением Администрации Денисо</w:t>
      </w:r>
      <w:r w:rsidR="00DB2F4A" w:rsidRPr="009A172C">
        <w:rPr>
          <w:rFonts w:eastAsia="Calibri"/>
          <w:sz w:val="28"/>
          <w:szCs w:val="28"/>
        </w:rPr>
        <w:t>в</w:t>
      </w:r>
      <w:r w:rsidRPr="009A172C">
        <w:rPr>
          <w:rFonts w:eastAsia="Calibri"/>
          <w:sz w:val="28"/>
          <w:szCs w:val="28"/>
        </w:rPr>
        <w:t xml:space="preserve">ского сельского поселения от </w:t>
      </w:r>
      <w:r w:rsidR="009A172C" w:rsidRPr="009A172C">
        <w:rPr>
          <w:rFonts w:eastAsia="Calibri"/>
          <w:sz w:val="28"/>
          <w:szCs w:val="28"/>
        </w:rPr>
        <w:t>27.12</w:t>
      </w:r>
      <w:r w:rsidRPr="009A172C">
        <w:rPr>
          <w:rFonts w:eastAsia="Calibri"/>
          <w:sz w:val="28"/>
          <w:szCs w:val="28"/>
        </w:rPr>
        <w:t>.2024 № </w:t>
      </w:r>
      <w:r w:rsidR="009A172C" w:rsidRPr="009A172C">
        <w:rPr>
          <w:rFonts w:eastAsia="Calibri"/>
          <w:sz w:val="28"/>
          <w:szCs w:val="28"/>
        </w:rPr>
        <w:t>34</w:t>
      </w:r>
      <w:r w:rsidRPr="009A172C">
        <w:rPr>
          <w:rFonts w:eastAsia="Calibri"/>
          <w:sz w:val="28"/>
          <w:szCs w:val="28"/>
        </w:rPr>
        <w:t xml:space="preserve"> «</w:t>
      </w:r>
      <w:r w:rsidR="009A172C" w:rsidRPr="009A172C">
        <w:rPr>
          <w:rFonts w:eastAsia="Calibri"/>
          <w:sz w:val="28"/>
          <w:szCs w:val="28"/>
        </w:rPr>
        <w:t>О сроках представления годовой отчетности за 2024 год, месячной</w:t>
      </w:r>
      <w:r w:rsidR="009A172C">
        <w:rPr>
          <w:rFonts w:eastAsia="Calibri"/>
          <w:sz w:val="28"/>
          <w:szCs w:val="28"/>
        </w:rPr>
        <w:t xml:space="preserve"> </w:t>
      </w:r>
      <w:r w:rsidR="009A172C" w:rsidRPr="009A172C">
        <w:rPr>
          <w:rFonts w:eastAsia="Calibri"/>
          <w:sz w:val="28"/>
          <w:szCs w:val="28"/>
        </w:rPr>
        <w:t>и квартальной отчетности в 2025 году</w:t>
      </w:r>
      <w:r w:rsidRPr="009A172C">
        <w:rPr>
          <w:rFonts w:eastAsia="Calibri"/>
          <w:sz w:val="28"/>
          <w:szCs w:val="28"/>
        </w:rPr>
        <w:t>».</w:t>
      </w:r>
    </w:p>
    <w:p w:rsidR="000F56CE" w:rsidRDefault="00325501" w:rsidP="00C9407F">
      <w:pPr>
        <w:widowControl w:val="0"/>
        <w:shd w:val="clear" w:color="auto" w:fill="FFFFFF"/>
        <w:spacing w:line="233" w:lineRule="auto"/>
        <w:ind w:firstLine="709"/>
        <w:jc w:val="both"/>
        <w:rPr>
          <w:rFonts w:eastAsia="Calibri"/>
          <w:sz w:val="28"/>
          <w:szCs w:val="28"/>
        </w:rPr>
      </w:pPr>
      <w:r w:rsidRPr="009A172C">
        <w:rPr>
          <w:rFonts w:eastAsia="Calibri"/>
          <w:sz w:val="28"/>
          <w:szCs w:val="28"/>
        </w:rPr>
        <w:t>Для проведения внешней проверки годовая бюджетная отчетность администрации посе</w:t>
      </w:r>
      <w:r w:rsidRPr="00A2426F">
        <w:rPr>
          <w:rFonts w:eastAsia="Calibri"/>
          <w:sz w:val="28"/>
          <w:szCs w:val="28"/>
        </w:rPr>
        <w:t xml:space="preserve">ления за </w:t>
      </w:r>
      <w:r w:rsidR="00E60433" w:rsidRPr="00A2426F">
        <w:rPr>
          <w:rFonts w:eastAsia="Calibri"/>
          <w:sz w:val="28"/>
          <w:szCs w:val="28"/>
        </w:rPr>
        <w:t>2024</w:t>
      </w:r>
      <w:r w:rsidRPr="00A2426F">
        <w:rPr>
          <w:rFonts w:eastAsia="Calibri"/>
          <w:sz w:val="28"/>
          <w:szCs w:val="28"/>
        </w:rPr>
        <w:t xml:space="preserve"> год </w:t>
      </w:r>
      <w:r w:rsidRPr="00A2426F">
        <w:rPr>
          <w:sz w:val="28"/>
          <w:szCs w:val="28"/>
        </w:rPr>
        <w:t>представлена</w:t>
      </w:r>
      <w:r w:rsidRPr="00A2426F">
        <w:rPr>
          <w:rFonts w:eastAsia="Calibri"/>
          <w:sz w:val="28"/>
          <w:szCs w:val="28"/>
        </w:rPr>
        <w:t xml:space="preserve"> в Палату в составе:</w:t>
      </w:r>
    </w:p>
    <w:p w:rsidR="00325501" w:rsidRPr="002A23D3" w:rsidRDefault="00325501" w:rsidP="00C9407F">
      <w:pPr>
        <w:widowControl w:val="0"/>
        <w:shd w:val="clear" w:color="auto" w:fill="FFFFFF"/>
        <w:spacing w:line="233" w:lineRule="auto"/>
        <w:ind w:firstLine="709"/>
        <w:jc w:val="both"/>
        <w:rPr>
          <w:rFonts w:eastAsia="Calibri"/>
          <w:sz w:val="28"/>
          <w:szCs w:val="28"/>
        </w:rPr>
      </w:pPr>
      <w:r w:rsidRPr="002A23D3">
        <w:rPr>
          <w:rFonts w:eastAsia="Calibri"/>
          <w:sz w:val="28"/>
          <w:szCs w:val="28"/>
        </w:rPr>
        <w:t>-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(ф.0503130) (далее – Баланс (ф.0503130);</w:t>
      </w:r>
    </w:p>
    <w:p w:rsidR="002D1EA1" w:rsidRPr="002A23D3" w:rsidRDefault="00325501" w:rsidP="00C9407F">
      <w:pPr>
        <w:widowControl w:val="0"/>
        <w:shd w:val="clear" w:color="auto" w:fill="FFFFFF"/>
        <w:spacing w:line="233" w:lineRule="auto"/>
        <w:ind w:firstLine="709"/>
        <w:jc w:val="both"/>
        <w:rPr>
          <w:rFonts w:eastAsia="Calibri"/>
          <w:sz w:val="28"/>
          <w:szCs w:val="28"/>
        </w:rPr>
      </w:pPr>
      <w:r w:rsidRPr="002A23D3">
        <w:rPr>
          <w:rFonts w:eastAsia="Calibri"/>
          <w:sz w:val="28"/>
          <w:szCs w:val="28"/>
        </w:rPr>
        <w:t>- Справка о наличии имущества и обязательств на забалансовых счетах (ф.0503130) (далее – Справка (ф.0503130);</w:t>
      </w:r>
    </w:p>
    <w:p w:rsidR="00325501" w:rsidRPr="002A23D3" w:rsidRDefault="00325501" w:rsidP="00C9407F">
      <w:pPr>
        <w:widowControl w:val="0"/>
        <w:shd w:val="clear" w:color="auto" w:fill="FFFFFF"/>
        <w:spacing w:line="233" w:lineRule="auto"/>
        <w:ind w:firstLine="709"/>
        <w:jc w:val="both"/>
        <w:rPr>
          <w:rFonts w:eastAsia="Calibri"/>
          <w:sz w:val="28"/>
          <w:szCs w:val="28"/>
        </w:rPr>
      </w:pPr>
      <w:r w:rsidRPr="002A23D3">
        <w:rPr>
          <w:rFonts w:eastAsia="Calibri"/>
          <w:sz w:val="28"/>
          <w:szCs w:val="28"/>
        </w:rPr>
        <w:t>- Справка по консолидируемым расчетам (ф.0503125)</w:t>
      </w:r>
      <w:r w:rsidRPr="002A23D3">
        <w:rPr>
          <w:sz w:val="28"/>
          <w:szCs w:val="28"/>
        </w:rPr>
        <w:t xml:space="preserve"> </w:t>
      </w:r>
      <w:r w:rsidR="00F82AB3" w:rsidRPr="002A23D3">
        <w:rPr>
          <w:rFonts w:eastAsia="Calibri"/>
          <w:sz w:val="28"/>
          <w:szCs w:val="28"/>
        </w:rPr>
        <w:t>(далее – Справка </w:t>
      </w:r>
      <w:r w:rsidRPr="002A23D3">
        <w:rPr>
          <w:rFonts w:eastAsia="Calibri"/>
          <w:sz w:val="28"/>
          <w:szCs w:val="28"/>
        </w:rPr>
        <w:t>(ф.0503125);</w:t>
      </w:r>
    </w:p>
    <w:p w:rsidR="00EE2F91" w:rsidRPr="002A23D3" w:rsidRDefault="00325501" w:rsidP="00C9407F">
      <w:pPr>
        <w:widowControl w:val="0"/>
        <w:shd w:val="clear" w:color="auto" w:fill="FFFFFF"/>
        <w:spacing w:line="233" w:lineRule="auto"/>
        <w:ind w:firstLine="709"/>
        <w:jc w:val="both"/>
        <w:rPr>
          <w:rFonts w:eastAsia="Calibri"/>
          <w:sz w:val="28"/>
          <w:szCs w:val="28"/>
        </w:rPr>
      </w:pPr>
      <w:r w:rsidRPr="002A23D3">
        <w:rPr>
          <w:rFonts w:eastAsia="Calibri"/>
          <w:sz w:val="28"/>
          <w:szCs w:val="28"/>
        </w:rPr>
        <w:lastRenderedPageBreak/>
        <w:t>- Справка по заключению счетов бюджетного учета отчетного финансового года (ф.0503110)</w:t>
      </w:r>
      <w:r w:rsidRPr="002A23D3">
        <w:rPr>
          <w:sz w:val="28"/>
          <w:szCs w:val="28"/>
        </w:rPr>
        <w:t xml:space="preserve"> </w:t>
      </w:r>
      <w:r w:rsidRPr="002A23D3">
        <w:rPr>
          <w:rFonts w:eastAsia="Calibri"/>
          <w:sz w:val="28"/>
          <w:szCs w:val="28"/>
        </w:rPr>
        <w:t>(далее – Справка (ф.0503110);</w:t>
      </w:r>
    </w:p>
    <w:p w:rsidR="005A6127" w:rsidRPr="002A23D3" w:rsidRDefault="00325501" w:rsidP="00C9407F">
      <w:pPr>
        <w:widowControl w:val="0"/>
        <w:shd w:val="clear" w:color="auto" w:fill="FFFFFF"/>
        <w:spacing w:line="233" w:lineRule="auto"/>
        <w:ind w:firstLine="709"/>
        <w:jc w:val="both"/>
        <w:rPr>
          <w:rFonts w:eastAsia="Calibri"/>
          <w:sz w:val="28"/>
          <w:szCs w:val="28"/>
        </w:rPr>
      </w:pPr>
      <w:r w:rsidRPr="002A23D3">
        <w:rPr>
          <w:rFonts w:eastAsia="Calibri"/>
          <w:sz w:val="28"/>
          <w:szCs w:val="28"/>
        </w:rPr>
        <w:t>-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(ф.0503127) (далее – Отчет (ф.0503127);</w:t>
      </w:r>
    </w:p>
    <w:p w:rsidR="001A4BD9" w:rsidRPr="002A23D3" w:rsidRDefault="00325501" w:rsidP="00C9407F">
      <w:pPr>
        <w:widowControl w:val="0"/>
        <w:shd w:val="clear" w:color="auto" w:fill="FFFFFF"/>
        <w:spacing w:line="233" w:lineRule="auto"/>
        <w:ind w:firstLine="709"/>
        <w:jc w:val="both"/>
        <w:rPr>
          <w:rFonts w:eastAsia="Calibri"/>
          <w:sz w:val="28"/>
          <w:szCs w:val="28"/>
        </w:rPr>
      </w:pPr>
      <w:r w:rsidRPr="002A23D3">
        <w:rPr>
          <w:rFonts w:eastAsia="Calibri"/>
          <w:sz w:val="28"/>
          <w:szCs w:val="28"/>
        </w:rPr>
        <w:t>- Отчет о бюджетных обязательствах (ф.0503128)</w:t>
      </w:r>
      <w:r w:rsidRPr="002A23D3">
        <w:rPr>
          <w:sz w:val="28"/>
          <w:szCs w:val="28"/>
        </w:rPr>
        <w:t xml:space="preserve"> </w:t>
      </w:r>
      <w:r w:rsidR="00F82AB3" w:rsidRPr="002A23D3">
        <w:rPr>
          <w:rFonts w:eastAsia="Calibri"/>
          <w:sz w:val="28"/>
          <w:szCs w:val="28"/>
        </w:rPr>
        <w:t>(далее – Отчет </w:t>
      </w:r>
      <w:r w:rsidRPr="002A23D3">
        <w:rPr>
          <w:rFonts w:eastAsia="Calibri"/>
          <w:sz w:val="28"/>
          <w:szCs w:val="28"/>
        </w:rPr>
        <w:t>(ф.0503128);</w:t>
      </w:r>
    </w:p>
    <w:p w:rsidR="001A4BD9" w:rsidRPr="002A23D3" w:rsidRDefault="00325501" w:rsidP="00C9407F">
      <w:pPr>
        <w:widowControl w:val="0"/>
        <w:shd w:val="clear" w:color="auto" w:fill="FFFFFF"/>
        <w:spacing w:line="233" w:lineRule="auto"/>
        <w:ind w:firstLine="709"/>
        <w:jc w:val="both"/>
        <w:rPr>
          <w:rFonts w:eastAsia="Calibri"/>
          <w:sz w:val="28"/>
          <w:szCs w:val="28"/>
        </w:rPr>
      </w:pPr>
      <w:r w:rsidRPr="002A23D3">
        <w:rPr>
          <w:rFonts w:eastAsia="Calibri"/>
          <w:sz w:val="28"/>
          <w:szCs w:val="28"/>
        </w:rPr>
        <w:t>- Отчет о финансовых результатах деятельн</w:t>
      </w:r>
      <w:r w:rsidR="00F82AB3" w:rsidRPr="002A23D3">
        <w:rPr>
          <w:rFonts w:eastAsia="Calibri"/>
          <w:sz w:val="28"/>
          <w:szCs w:val="28"/>
        </w:rPr>
        <w:t>ости (ф.0503121) (далее – Отчет </w:t>
      </w:r>
      <w:r w:rsidRPr="002A23D3">
        <w:rPr>
          <w:rFonts w:eastAsia="Calibri"/>
          <w:sz w:val="28"/>
          <w:szCs w:val="28"/>
        </w:rPr>
        <w:t>(ф.0503121);</w:t>
      </w:r>
    </w:p>
    <w:p w:rsidR="00FE2EA9" w:rsidRPr="002A23D3" w:rsidRDefault="00325501" w:rsidP="00C9407F">
      <w:pPr>
        <w:widowControl w:val="0"/>
        <w:shd w:val="clear" w:color="auto" w:fill="FFFFFF"/>
        <w:spacing w:line="233" w:lineRule="auto"/>
        <w:ind w:firstLine="709"/>
        <w:jc w:val="both"/>
        <w:rPr>
          <w:rFonts w:eastAsia="Calibri"/>
          <w:sz w:val="28"/>
          <w:szCs w:val="28"/>
        </w:rPr>
      </w:pPr>
      <w:r w:rsidRPr="002A23D3">
        <w:rPr>
          <w:rFonts w:eastAsia="Calibri"/>
          <w:sz w:val="28"/>
          <w:szCs w:val="28"/>
        </w:rPr>
        <w:t>- Отчет о движении денежных сре</w:t>
      </w:r>
      <w:r w:rsidR="00F82AB3" w:rsidRPr="002A23D3">
        <w:rPr>
          <w:rFonts w:eastAsia="Calibri"/>
          <w:sz w:val="28"/>
          <w:szCs w:val="28"/>
        </w:rPr>
        <w:t>дств (ф.0503123) (далее – Отчет </w:t>
      </w:r>
      <w:r w:rsidRPr="002A23D3">
        <w:rPr>
          <w:rFonts w:eastAsia="Calibri"/>
          <w:sz w:val="28"/>
          <w:szCs w:val="28"/>
        </w:rPr>
        <w:t>(ф.0503123);</w:t>
      </w:r>
    </w:p>
    <w:p w:rsidR="00FD78DF" w:rsidRPr="00B23DDC" w:rsidRDefault="00325501" w:rsidP="00C9407F">
      <w:pPr>
        <w:widowControl w:val="0"/>
        <w:shd w:val="clear" w:color="auto" w:fill="FFFFFF"/>
        <w:spacing w:line="233" w:lineRule="auto"/>
        <w:ind w:firstLine="709"/>
        <w:jc w:val="both"/>
        <w:rPr>
          <w:rFonts w:eastAsia="Calibri"/>
          <w:sz w:val="28"/>
          <w:szCs w:val="28"/>
        </w:rPr>
      </w:pPr>
      <w:r w:rsidRPr="002A23D3">
        <w:rPr>
          <w:rFonts w:eastAsia="Calibri"/>
          <w:sz w:val="28"/>
          <w:szCs w:val="28"/>
        </w:rPr>
        <w:t>- Пояснительная записка (ф.0503160) с приложениями.</w:t>
      </w:r>
    </w:p>
    <w:p w:rsidR="004F1CC6" w:rsidRPr="00AC6B80" w:rsidRDefault="004F1CC6" w:rsidP="00C9407F">
      <w:pPr>
        <w:widowControl w:val="0"/>
        <w:shd w:val="clear" w:color="auto" w:fill="FFFFFF"/>
        <w:spacing w:line="233" w:lineRule="auto"/>
        <w:ind w:firstLine="709"/>
        <w:jc w:val="both"/>
        <w:rPr>
          <w:rFonts w:eastAsia="Calibri"/>
          <w:sz w:val="28"/>
          <w:szCs w:val="28"/>
        </w:rPr>
      </w:pPr>
      <w:r w:rsidRPr="00AC6B80">
        <w:rPr>
          <w:rFonts w:eastAsia="Calibri"/>
          <w:sz w:val="28"/>
          <w:szCs w:val="28"/>
        </w:rPr>
        <w:t>Проверкой полноты представления годовой бюджетной отчетности установлено следующее.</w:t>
      </w:r>
    </w:p>
    <w:p w:rsidR="004F1CC6" w:rsidRPr="000E32C7" w:rsidRDefault="004F1CC6" w:rsidP="00C9407F">
      <w:pPr>
        <w:widowControl w:val="0"/>
        <w:overflowPunct w:val="0"/>
        <w:autoSpaceDE w:val="0"/>
        <w:autoSpaceDN w:val="0"/>
        <w:adjustRightInd w:val="0"/>
        <w:spacing w:line="233" w:lineRule="auto"/>
        <w:ind w:firstLine="709"/>
        <w:jc w:val="both"/>
        <w:textAlignment w:val="baseline"/>
        <w:rPr>
          <w:sz w:val="28"/>
          <w:szCs w:val="28"/>
        </w:rPr>
      </w:pPr>
      <w:r w:rsidRPr="00AC6B80">
        <w:rPr>
          <w:sz w:val="28"/>
          <w:szCs w:val="28"/>
        </w:rPr>
        <w:t xml:space="preserve">Годовая бюджетная отчетность представлена к проверке </w:t>
      </w:r>
      <w:r w:rsidR="00EE4C20">
        <w:rPr>
          <w:sz w:val="28"/>
          <w:szCs w:val="28"/>
        </w:rPr>
        <w:t xml:space="preserve">не </w:t>
      </w:r>
      <w:r w:rsidRPr="00AC6B80">
        <w:rPr>
          <w:sz w:val="28"/>
          <w:szCs w:val="28"/>
        </w:rPr>
        <w:t xml:space="preserve">в полном объеме и содержит </w:t>
      </w:r>
      <w:r w:rsidR="00EE4C20">
        <w:rPr>
          <w:sz w:val="28"/>
          <w:szCs w:val="28"/>
        </w:rPr>
        <w:t xml:space="preserve">не </w:t>
      </w:r>
      <w:r w:rsidRPr="00AC6B80">
        <w:rPr>
          <w:sz w:val="28"/>
          <w:szCs w:val="28"/>
        </w:rPr>
        <w:t>все формы, предусмотренные Инстр</w:t>
      </w:r>
      <w:r w:rsidR="00EE4C20">
        <w:rPr>
          <w:sz w:val="28"/>
          <w:szCs w:val="28"/>
        </w:rPr>
        <w:t>укцией № 191н</w:t>
      </w:r>
      <w:r w:rsidRPr="00AC6B80">
        <w:rPr>
          <w:sz w:val="28"/>
          <w:szCs w:val="28"/>
        </w:rPr>
        <w:t>.</w:t>
      </w:r>
    </w:p>
    <w:p w:rsidR="00A82534" w:rsidRDefault="00A82534" w:rsidP="00C9407F">
      <w:pPr>
        <w:widowControl w:val="0"/>
        <w:overflowPunct w:val="0"/>
        <w:autoSpaceDE w:val="0"/>
        <w:autoSpaceDN w:val="0"/>
        <w:adjustRightInd w:val="0"/>
        <w:spacing w:line="233" w:lineRule="auto"/>
        <w:ind w:firstLine="709"/>
        <w:jc w:val="both"/>
        <w:textAlignment w:val="baseline"/>
        <w:rPr>
          <w:rFonts w:eastAsia="Calibri"/>
          <w:i/>
          <w:sz w:val="28"/>
          <w:szCs w:val="28"/>
        </w:rPr>
      </w:pPr>
      <w:r w:rsidRPr="0023020B">
        <w:rPr>
          <w:rFonts w:eastAsia="Calibri"/>
          <w:i/>
          <w:sz w:val="28"/>
          <w:szCs w:val="28"/>
        </w:rPr>
        <w:t>В нарушение пунктов 8,</w:t>
      </w:r>
      <w:r>
        <w:rPr>
          <w:rFonts w:eastAsia="Calibri"/>
          <w:i/>
          <w:sz w:val="28"/>
          <w:szCs w:val="28"/>
        </w:rPr>
        <w:t xml:space="preserve"> </w:t>
      </w:r>
      <w:r w:rsidRPr="0023020B">
        <w:rPr>
          <w:rFonts w:eastAsia="Calibri"/>
          <w:i/>
          <w:sz w:val="28"/>
          <w:szCs w:val="28"/>
        </w:rPr>
        <w:t>11.1,</w:t>
      </w:r>
      <w:r>
        <w:rPr>
          <w:rFonts w:eastAsia="Calibri"/>
          <w:i/>
          <w:sz w:val="28"/>
          <w:szCs w:val="28"/>
        </w:rPr>
        <w:t xml:space="preserve"> </w:t>
      </w:r>
      <w:r w:rsidRPr="0023020B">
        <w:rPr>
          <w:rFonts w:eastAsia="Calibri"/>
          <w:i/>
          <w:sz w:val="28"/>
          <w:szCs w:val="28"/>
        </w:rPr>
        <w:t>152 Инструкции №</w:t>
      </w:r>
      <w:r>
        <w:rPr>
          <w:rFonts w:eastAsia="Calibri"/>
          <w:i/>
          <w:sz w:val="28"/>
          <w:szCs w:val="28"/>
        </w:rPr>
        <w:t> </w:t>
      </w:r>
      <w:r w:rsidRPr="0023020B">
        <w:rPr>
          <w:rFonts w:eastAsia="Calibri"/>
          <w:i/>
          <w:sz w:val="28"/>
          <w:szCs w:val="28"/>
        </w:rPr>
        <w:t>191н в составе Пояснительной записки (</w:t>
      </w:r>
      <w:r>
        <w:rPr>
          <w:rFonts w:eastAsia="Calibri"/>
          <w:i/>
          <w:sz w:val="28"/>
          <w:szCs w:val="28"/>
        </w:rPr>
        <w:t>ф.</w:t>
      </w:r>
      <w:r w:rsidR="00FC1827">
        <w:rPr>
          <w:rFonts w:eastAsia="Calibri"/>
          <w:i/>
          <w:sz w:val="28"/>
          <w:szCs w:val="28"/>
        </w:rPr>
        <w:t>0503160) не представлена</w:t>
      </w:r>
      <w:r w:rsidRPr="0023020B">
        <w:rPr>
          <w:rFonts w:eastAsia="Calibri"/>
          <w:i/>
          <w:sz w:val="28"/>
          <w:szCs w:val="28"/>
        </w:rPr>
        <w:t xml:space="preserve"> </w:t>
      </w:r>
      <w:hyperlink r:id="rId8" w:anchor="/document/12181732/entry/50316013" w:history="1">
        <w:r w:rsidRPr="0023020B">
          <w:rPr>
            <w:rFonts w:eastAsia="Calibri"/>
            <w:i/>
            <w:sz w:val="28"/>
            <w:szCs w:val="28"/>
          </w:rPr>
          <w:t>Таблица №</w:t>
        </w:r>
        <w:r>
          <w:rPr>
            <w:rFonts w:eastAsia="Calibri"/>
            <w:i/>
            <w:sz w:val="28"/>
            <w:szCs w:val="28"/>
          </w:rPr>
          <w:t> </w:t>
        </w:r>
        <w:r w:rsidRPr="0023020B">
          <w:rPr>
            <w:rFonts w:eastAsia="Calibri"/>
            <w:i/>
            <w:sz w:val="28"/>
            <w:szCs w:val="28"/>
          </w:rPr>
          <w:t>3</w:t>
        </w:r>
      </w:hyperlink>
      <w:r>
        <w:rPr>
          <w:rFonts w:eastAsia="Calibri"/>
          <w:i/>
          <w:sz w:val="28"/>
          <w:szCs w:val="28"/>
        </w:rPr>
        <w:t xml:space="preserve"> </w:t>
      </w:r>
      <w:r w:rsidRPr="0023020B">
        <w:rPr>
          <w:rFonts w:eastAsia="Calibri"/>
          <w:i/>
          <w:sz w:val="28"/>
          <w:szCs w:val="28"/>
        </w:rPr>
        <w:t>«</w:t>
      </w:r>
      <w:r w:rsidR="00FC1827" w:rsidRPr="00FC1827">
        <w:rPr>
          <w:rFonts w:eastAsia="Calibri"/>
          <w:i/>
          <w:sz w:val="28"/>
          <w:szCs w:val="28"/>
        </w:rPr>
        <w:t>Сведения об исполнении текстовых статей закона (решения) о бюджете</w:t>
      </w:r>
      <w:r w:rsidRPr="0023020B">
        <w:rPr>
          <w:rFonts w:eastAsia="Calibri"/>
          <w:i/>
          <w:sz w:val="28"/>
          <w:szCs w:val="28"/>
        </w:rPr>
        <w:t>»</w:t>
      </w:r>
      <w:r w:rsidR="00FC1827">
        <w:rPr>
          <w:rFonts w:eastAsia="Calibri"/>
          <w:i/>
          <w:sz w:val="28"/>
          <w:szCs w:val="28"/>
        </w:rPr>
        <w:t xml:space="preserve"> </w:t>
      </w:r>
      <w:r w:rsidRPr="0023020B">
        <w:rPr>
          <w:rFonts w:eastAsia="Calibri"/>
          <w:i/>
          <w:sz w:val="28"/>
          <w:szCs w:val="28"/>
        </w:rPr>
        <w:t>и в Пояснительной записке (</w:t>
      </w:r>
      <w:r>
        <w:rPr>
          <w:rFonts w:eastAsia="Calibri"/>
          <w:i/>
          <w:sz w:val="28"/>
          <w:szCs w:val="28"/>
        </w:rPr>
        <w:t>ф.</w:t>
      </w:r>
      <w:r w:rsidRPr="0023020B">
        <w:rPr>
          <w:rFonts w:eastAsia="Calibri"/>
          <w:i/>
          <w:sz w:val="28"/>
          <w:szCs w:val="28"/>
        </w:rPr>
        <w:t>0503160) не</w:t>
      </w:r>
      <w:r>
        <w:rPr>
          <w:rFonts w:eastAsia="Calibri"/>
          <w:i/>
          <w:sz w:val="28"/>
          <w:szCs w:val="28"/>
        </w:rPr>
        <w:t xml:space="preserve"> отражена </w:t>
      </w:r>
      <w:r w:rsidRPr="0023020B">
        <w:rPr>
          <w:rFonts w:eastAsia="Calibri"/>
          <w:i/>
          <w:sz w:val="28"/>
          <w:szCs w:val="28"/>
        </w:rPr>
        <w:t>ин</w:t>
      </w:r>
      <w:r w:rsidR="00FC1827">
        <w:rPr>
          <w:rFonts w:eastAsia="Calibri"/>
          <w:i/>
          <w:sz w:val="28"/>
          <w:szCs w:val="28"/>
        </w:rPr>
        <w:t>формация об отсутствии указанной</w:t>
      </w:r>
      <w:r w:rsidRPr="0023020B">
        <w:rPr>
          <w:rFonts w:eastAsia="Calibri"/>
          <w:i/>
          <w:sz w:val="28"/>
          <w:szCs w:val="28"/>
        </w:rPr>
        <w:t xml:space="preserve"> форм</w:t>
      </w:r>
      <w:r w:rsidR="00FC1827">
        <w:rPr>
          <w:rFonts w:eastAsia="Calibri"/>
          <w:i/>
          <w:sz w:val="28"/>
          <w:szCs w:val="28"/>
        </w:rPr>
        <w:t>ы</w:t>
      </w:r>
      <w:r w:rsidRPr="0023020B">
        <w:rPr>
          <w:rFonts w:eastAsia="Calibri"/>
          <w:i/>
          <w:sz w:val="28"/>
          <w:szCs w:val="28"/>
        </w:rPr>
        <w:t xml:space="preserve"> в</w:t>
      </w:r>
      <w:r>
        <w:rPr>
          <w:rFonts w:eastAsia="Calibri"/>
          <w:i/>
          <w:sz w:val="28"/>
          <w:szCs w:val="28"/>
        </w:rPr>
        <w:t> </w:t>
      </w:r>
      <w:r w:rsidRPr="0023020B">
        <w:rPr>
          <w:rFonts w:eastAsia="Calibri"/>
          <w:i/>
          <w:sz w:val="28"/>
          <w:szCs w:val="28"/>
        </w:rPr>
        <w:t>составе бюджетной отчетности ввиду отсутствия числовых значений показателей.</w:t>
      </w:r>
    </w:p>
    <w:p w:rsidR="00A83D73" w:rsidRPr="00657DC4" w:rsidRDefault="00C9407F" w:rsidP="00C9407F">
      <w:pPr>
        <w:widowControl w:val="0"/>
        <w:spacing w:line="233" w:lineRule="auto"/>
        <w:ind w:firstLine="709"/>
        <w:jc w:val="both"/>
        <w:rPr>
          <w:i/>
          <w:sz w:val="28"/>
          <w:szCs w:val="28"/>
        </w:rPr>
      </w:pPr>
      <w:r>
        <w:rPr>
          <w:i/>
          <w:sz w:val="28"/>
          <w:szCs w:val="28"/>
        </w:rPr>
        <w:t xml:space="preserve">Также </w:t>
      </w:r>
      <w:r w:rsidR="00A83D73">
        <w:rPr>
          <w:i/>
          <w:sz w:val="28"/>
          <w:szCs w:val="28"/>
        </w:rPr>
        <w:t>в</w:t>
      </w:r>
      <w:r w:rsidR="00A83D73" w:rsidRPr="00C16202">
        <w:rPr>
          <w:i/>
          <w:sz w:val="28"/>
          <w:szCs w:val="28"/>
        </w:rPr>
        <w:t xml:space="preserve"> нарушение пунктов 11,1, 152, 170.2 Инструкции № 191н не</w:t>
      </w:r>
      <w:r w:rsidR="00A83D73">
        <w:rPr>
          <w:i/>
          <w:sz w:val="28"/>
          <w:szCs w:val="28"/>
        </w:rPr>
        <w:t> </w:t>
      </w:r>
      <w:r w:rsidR="00A83D73" w:rsidRPr="00C16202">
        <w:rPr>
          <w:i/>
          <w:sz w:val="28"/>
          <w:szCs w:val="28"/>
        </w:rPr>
        <w:t>представлено приложение «Сведения о принятых и неисполненных обязательствах получателя бюджетных средств» (ф.0503175)</w:t>
      </w:r>
      <w:r w:rsidR="00A83D73">
        <w:rPr>
          <w:i/>
          <w:sz w:val="28"/>
          <w:szCs w:val="28"/>
        </w:rPr>
        <w:t xml:space="preserve"> </w:t>
      </w:r>
      <w:r w:rsidR="00A83D73" w:rsidRPr="00C16202">
        <w:rPr>
          <w:i/>
          <w:sz w:val="28"/>
          <w:szCs w:val="28"/>
        </w:rPr>
        <w:t>при наличии обязательств текущего финансового года, не испо</w:t>
      </w:r>
      <w:r w:rsidR="00A83D73">
        <w:rPr>
          <w:i/>
          <w:sz w:val="28"/>
          <w:szCs w:val="28"/>
        </w:rPr>
        <w:t>лненных на отчетную дату в графе</w:t>
      </w:r>
      <w:r w:rsidR="00A83D73" w:rsidRPr="00C16202">
        <w:rPr>
          <w:i/>
          <w:sz w:val="28"/>
          <w:szCs w:val="28"/>
        </w:rPr>
        <w:t xml:space="preserve"> 11 Отчета (ф.0503128).</w:t>
      </w:r>
    </w:p>
    <w:p w:rsidR="00B53834" w:rsidRPr="00FC1827" w:rsidRDefault="009835EA" w:rsidP="00C9407F">
      <w:pPr>
        <w:widowControl w:val="0"/>
        <w:shd w:val="clear" w:color="auto" w:fill="FFFFFF"/>
        <w:spacing w:line="233" w:lineRule="auto"/>
        <w:ind w:firstLine="709"/>
        <w:jc w:val="both"/>
        <w:rPr>
          <w:rFonts w:eastAsia="Calibri"/>
          <w:i/>
          <w:sz w:val="28"/>
          <w:szCs w:val="28"/>
        </w:rPr>
      </w:pPr>
      <w:r w:rsidRPr="00FC1827">
        <w:rPr>
          <w:rFonts w:eastAsia="Calibri"/>
          <w:i/>
          <w:sz w:val="28"/>
          <w:szCs w:val="28"/>
        </w:rPr>
        <w:t xml:space="preserve">Кроме того, </w:t>
      </w:r>
      <w:r w:rsidR="00B53834" w:rsidRPr="00FC1827">
        <w:rPr>
          <w:i/>
          <w:sz w:val="28"/>
          <w:szCs w:val="28"/>
        </w:rPr>
        <w:t>в нарушение пункта 50 Инструкции № 191н в составе годовой бюджетной отчетности предоставлена «Справка о суммах консолидируемых поступлений, подлежащих зачислению на счет бюджета» (ф. 0503184), показатели которой за декабрь финансового года должны иметь нулевое значение.</w:t>
      </w:r>
    </w:p>
    <w:p w:rsidR="00A2426F" w:rsidRPr="003E5B93" w:rsidRDefault="00DB2539" w:rsidP="00C9407F">
      <w:pPr>
        <w:widowControl w:val="0"/>
        <w:shd w:val="clear" w:color="auto" w:fill="FFFFFF"/>
        <w:spacing w:line="233" w:lineRule="auto"/>
        <w:ind w:firstLine="709"/>
        <w:jc w:val="both"/>
        <w:rPr>
          <w:rFonts w:eastAsia="Calibri"/>
          <w:i/>
          <w:sz w:val="28"/>
          <w:szCs w:val="28"/>
          <w:highlight w:val="yellow"/>
        </w:rPr>
      </w:pPr>
      <w:r>
        <w:rPr>
          <w:rFonts w:eastAsia="Calibri"/>
          <w:i/>
          <w:sz w:val="28"/>
          <w:szCs w:val="28"/>
        </w:rPr>
        <w:t>В</w:t>
      </w:r>
      <w:r w:rsidR="00A2426F" w:rsidRPr="00330B77">
        <w:rPr>
          <w:rFonts w:eastAsia="Calibri"/>
          <w:i/>
          <w:sz w:val="28"/>
          <w:szCs w:val="28"/>
        </w:rPr>
        <w:t xml:space="preserve"> нарушение</w:t>
      </w:r>
      <w:r>
        <w:rPr>
          <w:rFonts w:eastAsia="Calibri"/>
          <w:i/>
          <w:sz w:val="28"/>
          <w:szCs w:val="28"/>
        </w:rPr>
        <w:t xml:space="preserve"> пунктов 159.5, 159.9</w:t>
      </w:r>
      <w:r w:rsidR="00A2426F">
        <w:rPr>
          <w:rFonts w:eastAsia="Calibri"/>
          <w:i/>
          <w:sz w:val="28"/>
          <w:szCs w:val="28"/>
        </w:rPr>
        <w:t xml:space="preserve"> </w:t>
      </w:r>
      <w:r w:rsidR="00A2426F" w:rsidRPr="00C12054">
        <w:rPr>
          <w:rFonts w:eastAsia="Calibri"/>
          <w:i/>
          <w:sz w:val="28"/>
          <w:szCs w:val="28"/>
        </w:rPr>
        <w:t xml:space="preserve">Инструкции № 191н в составе Пояснительной </w:t>
      </w:r>
      <w:r w:rsidR="00A2426F" w:rsidRPr="00846DB6">
        <w:rPr>
          <w:rFonts w:eastAsia="Calibri"/>
          <w:i/>
          <w:sz w:val="28"/>
          <w:szCs w:val="28"/>
        </w:rPr>
        <w:t xml:space="preserve">записки (ф.0503160) включены приложения: Таблица </w:t>
      </w:r>
      <w:r w:rsidR="00A2426F">
        <w:rPr>
          <w:rFonts w:eastAsia="Calibri"/>
          <w:i/>
          <w:sz w:val="28"/>
          <w:szCs w:val="28"/>
        </w:rPr>
        <w:t>№ </w:t>
      </w:r>
      <w:r w:rsidR="00A2426F" w:rsidRPr="00846DB6">
        <w:rPr>
          <w:rFonts w:eastAsia="Calibri"/>
          <w:i/>
          <w:sz w:val="28"/>
          <w:szCs w:val="28"/>
        </w:rPr>
        <w:t>1</w:t>
      </w:r>
      <w:r>
        <w:rPr>
          <w:rFonts w:eastAsia="Calibri"/>
          <w:i/>
          <w:sz w:val="28"/>
          <w:szCs w:val="28"/>
        </w:rPr>
        <w:t>2</w:t>
      </w:r>
      <w:r w:rsidR="00A2426F" w:rsidRPr="00846DB6">
        <w:rPr>
          <w:rFonts w:eastAsia="Calibri"/>
          <w:i/>
          <w:sz w:val="28"/>
          <w:szCs w:val="28"/>
        </w:rPr>
        <w:t xml:space="preserve"> «</w:t>
      </w:r>
      <w:r w:rsidRPr="00DB2539">
        <w:rPr>
          <w:rFonts w:eastAsia="Calibri"/>
          <w:i/>
          <w:sz w:val="28"/>
          <w:szCs w:val="28"/>
        </w:rPr>
        <w:t>Сведения о результатах деятельности субъекта бюджетной отчетности</w:t>
      </w:r>
      <w:r w:rsidR="00A2426F">
        <w:rPr>
          <w:rFonts w:eastAsia="Calibri"/>
          <w:i/>
          <w:sz w:val="28"/>
          <w:szCs w:val="28"/>
        </w:rPr>
        <w:t>»</w:t>
      </w:r>
      <w:r w:rsidR="00A2426F" w:rsidRPr="00846DB6">
        <w:rPr>
          <w:rFonts w:eastAsia="Calibri"/>
          <w:i/>
          <w:sz w:val="28"/>
          <w:szCs w:val="28"/>
        </w:rPr>
        <w:t xml:space="preserve">, Таблица </w:t>
      </w:r>
      <w:r w:rsidR="00A2426F">
        <w:rPr>
          <w:rFonts w:eastAsia="Calibri"/>
          <w:i/>
          <w:sz w:val="28"/>
          <w:szCs w:val="28"/>
        </w:rPr>
        <w:t>№ </w:t>
      </w:r>
      <w:r>
        <w:rPr>
          <w:rFonts w:eastAsia="Calibri"/>
          <w:i/>
          <w:sz w:val="28"/>
          <w:szCs w:val="28"/>
        </w:rPr>
        <w:t>16</w:t>
      </w:r>
      <w:r w:rsidR="00A2426F" w:rsidRPr="00846DB6">
        <w:rPr>
          <w:rFonts w:eastAsia="Calibri"/>
          <w:i/>
          <w:sz w:val="28"/>
          <w:szCs w:val="28"/>
        </w:rPr>
        <w:t xml:space="preserve"> «</w:t>
      </w:r>
      <w:r w:rsidRPr="00DB2539">
        <w:rPr>
          <w:rFonts w:eastAsia="Calibri"/>
          <w:i/>
          <w:sz w:val="28"/>
          <w:szCs w:val="28"/>
        </w:rPr>
        <w:t>Прочие вопросы деятельности субъекта бюджетной отчетности</w:t>
      </w:r>
      <w:r w:rsidR="00A2426F">
        <w:rPr>
          <w:rFonts w:eastAsia="Calibri"/>
          <w:i/>
          <w:sz w:val="28"/>
          <w:szCs w:val="28"/>
        </w:rPr>
        <w:t>»</w:t>
      </w:r>
      <w:r w:rsidR="00A2426F" w:rsidRPr="00846DB6">
        <w:rPr>
          <w:rFonts w:eastAsia="Calibri"/>
          <w:i/>
          <w:sz w:val="28"/>
          <w:szCs w:val="28"/>
        </w:rPr>
        <w:t>, которые не составляются и не представляются в составе сводной Пояснительной записки (</w:t>
      </w:r>
      <w:r w:rsidR="00A2426F">
        <w:rPr>
          <w:rFonts w:eastAsia="Calibri"/>
          <w:i/>
          <w:sz w:val="28"/>
          <w:szCs w:val="28"/>
        </w:rPr>
        <w:t>ф.</w:t>
      </w:r>
      <w:r w:rsidR="00A2426F" w:rsidRPr="00846DB6">
        <w:rPr>
          <w:rFonts w:eastAsia="Calibri"/>
          <w:i/>
          <w:sz w:val="28"/>
          <w:szCs w:val="28"/>
        </w:rPr>
        <w:t>0503160)</w:t>
      </w:r>
      <w:r w:rsidR="00A2426F">
        <w:rPr>
          <w:rFonts w:eastAsia="Calibri"/>
          <w:i/>
          <w:sz w:val="28"/>
          <w:szCs w:val="28"/>
        </w:rPr>
        <w:t xml:space="preserve"> </w:t>
      </w:r>
      <w:r w:rsidR="00A2426F" w:rsidRPr="00846DB6">
        <w:rPr>
          <w:rFonts w:eastAsia="Calibri"/>
          <w:i/>
          <w:sz w:val="28"/>
          <w:szCs w:val="28"/>
        </w:rPr>
        <w:t>главными администраторами бюджетных средств.</w:t>
      </w:r>
    </w:p>
    <w:p w:rsidR="00A82534" w:rsidRPr="00A329D4" w:rsidRDefault="00480237" w:rsidP="00C9407F">
      <w:pPr>
        <w:widowControl w:val="0"/>
        <w:shd w:val="clear" w:color="auto" w:fill="FFFFFF"/>
        <w:spacing w:line="233" w:lineRule="auto"/>
        <w:ind w:firstLine="709"/>
        <w:jc w:val="both"/>
        <w:rPr>
          <w:i/>
          <w:sz w:val="28"/>
          <w:szCs w:val="28"/>
        </w:rPr>
      </w:pPr>
      <w:r w:rsidRPr="0023020B">
        <w:rPr>
          <w:i/>
          <w:sz w:val="28"/>
          <w:szCs w:val="28"/>
        </w:rPr>
        <w:t>Аналогичные нарушения отмечались Палатой при про</w:t>
      </w:r>
      <w:r>
        <w:rPr>
          <w:i/>
          <w:sz w:val="28"/>
          <w:szCs w:val="28"/>
        </w:rPr>
        <w:t>ведении внешней проверки за 2023</w:t>
      </w:r>
      <w:r w:rsidRPr="0023020B">
        <w:rPr>
          <w:i/>
          <w:sz w:val="28"/>
          <w:szCs w:val="28"/>
        </w:rPr>
        <w:t xml:space="preserve"> год.</w:t>
      </w:r>
    </w:p>
    <w:p w:rsidR="001B2DFA" w:rsidRPr="00A329D4" w:rsidRDefault="001B2DFA" w:rsidP="00C9407F">
      <w:pPr>
        <w:widowControl w:val="0"/>
        <w:shd w:val="clear" w:color="auto" w:fill="FFFFFF"/>
        <w:spacing w:line="233" w:lineRule="auto"/>
        <w:ind w:firstLine="709"/>
        <w:jc w:val="both"/>
        <w:rPr>
          <w:rFonts w:eastAsia="Calibri"/>
          <w:sz w:val="28"/>
          <w:szCs w:val="28"/>
        </w:rPr>
      </w:pPr>
      <w:r w:rsidRPr="00A329D4">
        <w:rPr>
          <w:rFonts w:eastAsia="Calibri"/>
          <w:sz w:val="28"/>
          <w:szCs w:val="28"/>
        </w:rPr>
        <w:t>В соответствии с требованиями Инструкции № 191н годовая бюджетная отчетность составлена по состоянию на 01.01.202</w:t>
      </w:r>
      <w:r w:rsidR="00111935" w:rsidRPr="00A329D4">
        <w:rPr>
          <w:rFonts w:eastAsia="Calibri"/>
          <w:sz w:val="28"/>
          <w:szCs w:val="28"/>
        </w:rPr>
        <w:t>5</w:t>
      </w:r>
      <w:r w:rsidRPr="00A329D4">
        <w:rPr>
          <w:rFonts w:eastAsia="Calibri"/>
          <w:sz w:val="28"/>
          <w:szCs w:val="28"/>
        </w:rPr>
        <w:t xml:space="preserve"> за отчетный период с 01.01.</w:t>
      </w:r>
      <w:r w:rsidR="00E60433" w:rsidRPr="00A329D4">
        <w:rPr>
          <w:rFonts w:eastAsia="Calibri"/>
          <w:sz w:val="28"/>
          <w:szCs w:val="28"/>
        </w:rPr>
        <w:t>2024</w:t>
      </w:r>
      <w:r w:rsidRPr="00A329D4">
        <w:rPr>
          <w:rFonts w:eastAsia="Calibri"/>
          <w:sz w:val="28"/>
          <w:szCs w:val="28"/>
        </w:rPr>
        <w:t xml:space="preserve"> по 31.12.</w:t>
      </w:r>
      <w:r w:rsidR="00E60433" w:rsidRPr="00A329D4">
        <w:rPr>
          <w:rFonts w:eastAsia="Calibri"/>
          <w:sz w:val="28"/>
          <w:szCs w:val="28"/>
        </w:rPr>
        <w:t>2024</w:t>
      </w:r>
      <w:r w:rsidRPr="00A329D4">
        <w:rPr>
          <w:rFonts w:eastAsia="Calibri"/>
          <w:sz w:val="28"/>
          <w:szCs w:val="28"/>
        </w:rPr>
        <w:t>.</w:t>
      </w:r>
    </w:p>
    <w:p w:rsidR="00985A3E" w:rsidRPr="00616AF5" w:rsidRDefault="00985A3E" w:rsidP="00C9407F">
      <w:pPr>
        <w:widowControl w:val="0"/>
        <w:shd w:val="clear" w:color="auto" w:fill="FFFFFF"/>
        <w:spacing w:line="233" w:lineRule="auto"/>
        <w:ind w:firstLine="709"/>
        <w:jc w:val="both"/>
        <w:rPr>
          <w:sz w:val="28"/>
          <w:szCs w:val="28"/>
        </w:rPr>
      </w:pPr>
      <w:r w:rsidRPr="00616AF5">
        <w:rPr>
          <w:sz w:val="28"/>
          <w:szCs w:val="28"/>
        </w:rPr>
        <w:t xml:space="preserve">В соответствии с пунктом 9 Инструкции № 191н бюджетная отчетность </w:t>
      </w:r>
      <w:r w:rsidRPr="00616AF5">
        <w:rPr>
          <w:sz w:val="28"/>
          <w:szCs w:val="28"/>
        </w:rPr>
        <w:lastRenderedPageBreak/>
        <w:t>составлена нарастающим итогом с начала года в рублях с точностью до второго десятичного знака после запятой.</w:t>
      </w:r>
    </w:p>
    <w:p w:rsidR="006D7607" w:rsidRPr="00570D62" w:rsidRDefault="00305B62" w:rsidP="00C9407F">
      <w:pPr>
        <w:widowControl w:val="0"/>
        <w:shd w:val="clear" w:color="auto" w:fill="FFFFFF"/>
        <w:spacing w:line="233" w:lineRule="auto"/>
        <w:ind w:firstLine="709"/>
        <w:jc w:val="both"/>
        <w:rPr>
          <w:sz w:val="28"/>
          <w:szCs w:val="28"/>
        </w:rPr>
      </w:pPr>
      <w:r w:rsidRPr="00616AF5">
        <w:rPr>
          <w:sz w:val="28"/>
          <w:szCs w:val="28"/>
        </w:rPr>
        <w:t xml:space="preserve">Бюджетная отчетность подписана руководителем и </w:t>
      </w:r>
      <w:r w:rsidR="006D7607" w:rsidRPr="00570D62">
        <w:rPr>
          <w:sz w:val="28"/>
          <w:szCs w:val="28"/>
        </w:rPr>
        <w:t xml:space="preserve">главным </w:t>
      </w:r>
      <w:r w:rsidR="00570D62" w:rsidRPr="00570D62">
        <w:rPr>
          <w:sz w:val="28"/>
          <w:szCs w:val="28"/>
        </w:rPr>
        <w:t>бухгалтером</w:t>
      </w:r>
      <w:r w:rsidRPr="00570D62">
        <w:rPr>
          <w:sz w:val="28"/>
          <w:szCs w:val="28"/>
        </w:rPr>
        <w:t>,</w:t>
      </w:r>
      <w:r w:rsidRPr="00616AF5">
        <w:rPr>
          <w:sz w:val="28"/>
          <w:szCs w:val="28"/>
        </w:rPr>
        <w:t xml:space="preserve"> что соответствует пункту 6 </w:t>
      </w:r>
      <w:r w:rsidRPr="00570D62">
        <w:rPr>
          <w:sz w:val="28"/>
          <w:szCs w:val="28"/>
        </w:rPr>
        <w:t xml:space="preserve">Инструкции </w:t>
      </w:r>
      <w:r w:rsidR="006913F3" w:rsidRPr="00570D62">
        <w:rPr>
          <w:sz w:val="28"/>
          <w:szCs w:val="28"/>
        </w:rPr>
        <w:t>№ </w:t>
      </w:r>
      <w:r w:rsidRPr="00570D62">
        <w:rPr>
          <w:sz w:val="28"/>
          <w:szCs w:val="28"/>
        </w:rPr>
        <w:t>191н.</w:t>
      </w:r>
    </w:p>
    <w:p w:rsidR="00F01B71" w:rsidRPr="00616AF5" w:rsidRDefault="00F01B71" w:rsidP="00C9407F">
      <w:pPr>
        <w:widowControl w:val="0"/>
        <w:shd w:val="clear" w:color="auto" w:fill="FFFFFF"/>
        <w:spacing w:line="233" w:lineRule="auto"/>
        <w:ind w:firstLine="709"/>
        <w:jc w:val="both"/>
        <w:rPr>
          <w:rFonts w:eastAsia="Calibri"/>
          <w:sz w:val="28"/>
          <w:szCs w:val="28"/>
        </w:rPr>
      </w:pPr>
      <w:r w:rsidRPr="00616AF5">
        <w:rPr>
          <w:rFonts w:eastAsia="Calibri"/>
          <w:sz w:val="28"/>
          <w:szCs w:val="28"/>
        </w:rPr>
        <w:t xml:space="preserve">Кроме того, </w:t>
      </w:r>
      <w:r w:rsidR="005C0EAC" w:rsidRPr="00616AF5">
        <w:rPr>
          <w:rFonts w:eastAsia="Calibri"/>
          <w:sz w:val="28"/>
          <w:szCs w:val="28"/>
        </w:rPr>
        <w:t xml:space="preserve">по запросу Палаты </w:t>
      </w:r>
      <w:r w:rsidR="00351B8F" w:rsidRPr="00616AF5">
        <w:rPr>
          <w:rFonts w:eastAsia="Calibri"/>
          <w:sz w:val="28"/>
          <w:szCs w:val="28"/>
        </w:rPr>
        <w:t>дополнительно</w:t>
      </w:r>
      <w:r w:rsidRPr="00616AF5">
        <w:rPr>
          <w:rFonts w:eastAsia="Calibri"/>
          <w:sz w:val="28"/>
          <w:szCs w:val="28"/>
        </w:rPr>
        <w:t xml:space="preserve"> представлены:</w:t>
      </w:r>
    </w:p>
    <w:p w:rsidR="00506163" w:rsidRDefault="0012089E" w:rsidP="00C9407F">
      <w:pPr>
        <w:widowControl w:val="0"/>
        <w:shd w:val="clear" w:color="auto" w:fill="FFFFFF"/>
        <w:spacing w:line="233" w:lineRule="auto"/>
        <w:ind w:firstLine="709"/>
        <w:jc w:val="both"/>
        <w:rPr>
          <w:rFonts w:eastAsia="Calibri"/>
          <w:sz w:val="28"/>
          <w:szCs w:val="28"/>
        </w:rPr>
      </w:pPr>
      <w:r w:rsidRPr="00570D62">
        <w:rPr>
          <w:rFonts w:eastAsia="Calibri"/>
          <w:sz w:val="28"/>
          <w:szCs w:val="28"/>
        </w:rPr>
        <w:t xml:space="preserve">- справка о </w:t>
      </w:r>
      <w:r w:rsidR="00D90D58" w:rsidRPr="00570D62">
        <w:rPr>
          <w:rFonts w:eastAsia="Calibri"/>
          <w:sz w:val="28"/>
          <w:szCs w:val="28"/>
        </w:rPr>
        <w:t xml:space="preserve">лицах, </w:t>
      </w:r>
      <w:r w:rsidRPr="00570D62">
        <w:rPr>
          <w:rFonts w:eastAsia="Calibri"/>
          <w:sz w:val="28"/>
          <w:szCs w:val="28"/>
        </w:rPr>
        <w:t>ответственных</w:t>
      </w:r>
      <w:r w:rsidR="00280D11" w:rsidRPr="00570D62">
        <w:rPr>
          <w:rFonts w:eastAsia="Calibri"/>
          <w:sz w:val="28"/>
          <w:szCs w:val="28"/>
        </w:rPr>
        <w:t xml:space="preserve"> </w:t>
      </w:r>
      <w:r w:rsidRPr="00570D62">
        <w:rPr>
          <w:rFonts w:eastAsia="Calibri"/>
          <w:sz w:val="28"/>
          <w:szCs w:val="28"/>
        </w:rPr>
        <w:t xml:space="preserve">за финансово-хозяйственную деятельность Администрации </w:t>
      </w:r>
      <w:r w:rsidR="003C26FC">
        <w:rPr>
          <w:rFonts w:eastAsia="Calibri"/>
          <w:sz w:val="28"/>
          <w:szCs w:val="28"/>
        </w:rPr>
        <w:t>Денисов</w:t>
      </w:r>
      <w:r w:rsidR="002B4A8C" w:rsidRPr="00570D62">
        <w:rPr>
          <w:rFonts w:eastAsia="Calibri"/>
          <w:sz w:val="28"/>
          <w:szCs w:val="28"/>
        </w:rPr>
        <w:t>ского</w:t>
      </w:r>
      <w:r w:rsidRPr="00570D62">
        <w:rPr>
          <w:rFonts w:eastAsia="Calibri"/>
          <w:sz w:val="28"/>
          <w:szCs w:val="28"/>
        </w:rPr>
        <w:t xml:space="preserve"> сельского поселения;</w:t>
      </w:r>
    </w:p>
    <w:p w:rsidR="00C57013" w:rsidRPr="002B6BC9" w:rsidRDefault="004413C1" w:rsidP="00C9407F">
      <w:pPr>
        <w:widowControl w:val="0"/>
        <w:shd w:val="clear" w:color="auto" w:fill="FFFFFF"/>
        <w:spacing w:line="233" w:lineRule="auto"/>
        <w:ind w:firstLine="709"/>
        <w:jc w:val="both"/>
        <w:rPr>
          <w:sz w:val="28"/>
          <w:szCs w:val="28"/>
        </w:rPr>
      </w:pPr>
      <w:r w:rsidRPr="00570D62">
        <w:rPr>
          <w:rFonts w:eastAsia="Calibri"/>
          <w:sz w:val="28"/>
          <w:szCs w:val="28"/>
        </w:rPr>
        <w:t>- </w:t>
      </w:r>
      <w:r w:rsidR="00977D1D">
        <w:rPr>
          <w:sz w:val="28"/>
          <w:szCs w:val="28"/>
        </w:rPr>
        <w:t>распоряж</w:t>
      </w:r>
      <w:r w:rsidR="00C57013" w:rsidRPr="00537AEE">
        <w:rPr>
          <w:sz w:val="28"/>
          <w:szCs w:val="28"/>
        </w:rPr>
        <w:t xml:space="preserve">ение Администрации </w:t>
      </w:r>
      <w:r w:rsidR="002B6BC9">
        <w:rPr>
          <w:sz w:val="28"/>
          <w:szCs w:val="28"/>
        </w:rPr>
        <w:t>Денисо</w:t>
      </w:r>
      <w:r w:rsidR="00537AEE" w:rsidRPr="00537AEE">
        <w:rPr>
          <w:sz w:val="28"/>
          <w:szCs w:val="28"/>
        </w:rPr>
        <w:t>вского</w:t>
      </w:r>
      <w:r w:rsidR="00B9324F" w:rsidRPr="00537AEE">
        <w:rPr>
          <w:sz w:val="28"/>
          <w:szCs w:val="28"/>
        </w:rPr>
        <w:t xml:space="preserve"> </w:t>
      </w:r>
      <w:r w:rsidR="00B9324F" w:rsidRPr="00506163">
        <w:rPr>
          <w:rFonts w:eastAsia="Calibri"/>
          <w:sz w:val="28"/>
          <w:szCs w:val="28"/>
        </w:rPr>
        <w:t>сельского</w:t>
      </w:r>
      <w:r w:rsidR="006741AB" w:rsidRPr="00506163">
        <w:rPr>
          <w:rFonts w:eastAsia="Calibri"/>
          <w:sz w:val="28"/>
          <w:szCs w:val="28"/>
        </w:rPr>
        <w:t xml:space="preserve"> </w:t>
      </w:r>
      <w:r w:rsidR="00977D1D" w:rsidRPr="00506163">
        <w:rPr>
          <w:rFonts w:eastAsia="Calibri"/>
          <w:sz w:val="28"/>
          <w:szCs w:val="28"/>
        </w:rPr>
        <w:t xml:space="preserve">поселения </w:t>
      </w:r>
      <w:r w:rsidR="00506163">
        <w:rPr>
          <w:rFonts w:eastAsia="Calibri"/>
          <w:sz w:val="28"/>
          <w:szCs w:val="28"/>
        </w:rPr>
        <w:t>от </w:t>
      </w:r>
      <w:r w:rsidR="00506163" w:rsidRPr="00506163">
        <w:rPr>
          <w:rFonts w:eastAsia="Calibri"/>
          <w:sz w:val="28"/>
          <w:szCs w:val="28"/>
        </w:rPr>
        <w:t>09.01.2024</w:t>
      </w:r>
      <w:r w:rsidR="00506163">
        <w:rPr>
          <w:rFonts w:eastAsia="Calibri"/>
          <w:sz w:val="28"/>
          <w:szCs w:val="28"/>
        </w:rPr>
        <w:t xml:space="preserve"> № </w:t>
      </w:r>
      <w:r w:rsidR="00506163" w:rsidRPr="00506163">
        <w:rPr>
          <w:rFonts w:eastAsia="Calibri"/>
          <w:sz w:val="28"/>
          <w:szCs w:val="28"/>
        </w:rPr>
        <w:t>3</w:t>
      </w:r>
      <w:r w:rsidR="00C57013" w:rsidRPr="00506163">
        <w:rPr>
          <w:sz w:val="28"/>
          <w:szCs w:val="28"/>
        </w:rPr>
        <w:t xml:space="preserve"> «</w:t>
      </w:r>
      <w:r w:rsidR="00977D1D" w:rsidRPr="00506163">
        <w:rPr>
          <w:sz w:val="28"/>
          <w:szCs w:val="28"/>
        </w:rPr>
        <w:t xml:space="preserve">Об утверждении учетной политики </w:t>
      </w:r>
      <w:r w:rsidR="00506163">
        <w:rPr>
          <w:sz w:val="28"/>
          <w:szCs w:val="28"/>
        </w:rPr>
        <w:t xml:space="preserve">для целей </w:t>
      </w:r>
      <w:r w:rsidR="00506163" w:rsidRPr="00506163">
        <w:rPr>
          <w:sz w:val="28"/>
          <w:szCs w:val="28"/>
        </w:rPr>
        <w:t>бухгалтерского учета и налогообл</w:t>
      </w:r>
      <w:r w:rsidR="00506163">
        <w:rPr>
          <w:sz w:val="28"/>
          <w:szCs w:val="28"/>
        </w:rPr>
        <w:t xml:space="preserve">ожения </w:t>
      </w:r>
      <w:r w:rsidR="00506163" w:rsidRPr="00506163">
        <w:rPr>
          <w:sz w:val="28"/>
          <w:szCs w:val="28"/>
        </w:rPr>
        <w:t>Администрации Денисовского сельского поселения Ремонтненского  района</w:t>
      </w:r>
      <w:r w:rsidR="00506163">
        <w:rPr>
          <w:sz w:val="28"/>
          <w:szCs w:val="28"/>
        </w:rPr>
        <w:t xml:space="preserve"> </w:t>
      </w:r>
      <w:r w:rsidR="00506163" w:rsidRPr="00506163">
        <w:rPr>
          <w:sz w:val="28"/>
          <w:szCs w:val="28"/>
        </w:rPr>
        <w:t>Ростовской области</w:t>
      </w:r>
      <w:r w:rsidR="00C57013" w:rsidRPr="00977D1D">
        <w:rPr>
          <w:sz w:val="28"/>
          <w:szCs w:val="28"/>
        </w:rPr>
        <w:t>»;</w:t>
      </w:r>
    </w:p>
    <w:p w:rsidR="00453ADB" w:rsidRPr="002B6BC9" w:rsidRDefault="0012089E" w:rsidP="00C9407F">
      <w:pPr>
        <w:widowControl w:val="0"/>
        <w:shd w:val="clear" w:color="auto" w:fill="FFFFFF"/>
        <w:spacing w:line="233" w:lineRule="auto"/>
        <w:ind w:firstLine="709"/>
        <w:jc w:val="both"/>
        <w:rPr>
          <w:sz w:val="28"/>
          <w:szCs w:val="28"/>
        </w:rPr>
      </w:pPr>
      <w:r w:rsidRPr="002B6BC9">
        <w:rPr>
          <w:sz w:val="28"/>
          <w:szCs w:val="28"/>
        </w:rPr>
        <w:t>- </w:t>
      </w:r>
      <w:r w:rsidR="002B6BC9">
        <w:rPr>
          <w:sz w:val="28"/>
          <w:szCs w:val="28"/>
        </w:rPr>
        <w:t>распоряж</w:t>
      </w:r>
      <w:r w:rsidR="002B6BC9" w:rsidRPr="00537AEE">
        <w:rPr>
          <w:sz w:val="28"/>
          <w:szCs w:val="28"/>
        </w:rPr>
        <w:t xml:space="preserve">ение Администрации </w:t>
      </w:r>
      <w:r w:rsidR="002B6BC9">
        <w:rPr>
          <w:sz w:val="28"/>
          <w:szCs w:val="28"/>
        </w:rPr>
        <w:t>Денисо</w:t>
      </w:r>
      <w:r w:rsidR="002B6BC9" w:rsidRPr="00537AEE">
        <w:rPr>
          <w:sz w:val="28"/>
          <w:szCs w:val="28"/>
        </w:rPr>
        <w:t xml:space="preserve">вского </w:t>
      </w:r>
      <w:r w:rsidR="002B6BC9" w:rsidRPr="002B6BC9">
        <w:rPr>
          <w:sz w:val="28"/>
          <w:szCs w:val="28"/>
        </w:rPr>
        <w:t xml:space="preserve">сельского поселения </w:t>
      </w:r>
      <w:r w:rsidRPr="002B6BC9">
        <w:rPr>
          <w:sz w:val="28"/>
          <w:szCs w:val="28"/>
        </w:rPr>
        <w:t>от</w:t>
      </w:r>
      <w:r w:rsidR="004413C1" w:rsidRPr="002B6BC9">
        <w:rPr>
          <w:sz w:val="28"/>
          <w:szCs w:val="28"/>
        </w:rPr>
        <w:t> </w:t>
      </w:r>
      <w:r w:rsidR="00257849" w:rsidRPr="002B6BC9">
        <w:rPr>
          <w:sz w:val="28"/>
          <w:szCs w:val="28"/>
        </w:rPr>
        <w:t>2</w:t>
      </w:r>
      <w:r w:rsidR="002B6BC9" w:rsidRPr="002B6BC9">
        <w:rPr>
          <w:sz w:val="28"/>
          <w:szCs w:val="28"/>
        </w:rPr>
        <w:t>5</w:t>
      </w:r>
      <w:r w:rsidR="000C4F35" w:rsidRPr="002B6BC9">
        <w:rPr>
          <w:sz w:val="28"/>
          <w:szCs w:val="28"/>
        </w:rPr>
        <w:t>.12</w:t>
      </w:r>
      <w:r w:rsidRPr="002B6BC9">
        <w:rPr>
          <w:sz w:val="28"/>
          <w:szCs w:val="28"/>
        </w:rPr>
        <w:t>.</w:t>
      </w:r>
      <w:r w:rsidR="00E60433" w:rsidRPr="002B6BC9">
        <w:rPr>
          <w:sz w:val="28"/>
          <w:szCs w:val="28"/>
        </w:rPr>
        <w:t>2024</w:t>
      </w:r>
      <w:r w:rsidRPr="002B6BC9">
        <w:rPr>
          <w:sz w:val="28"/>
          <w:szCs w:val="28"/>
        </w:rPr>
        <w:t xml:space="preserve"> №</w:t>
      </w:r>
      <w:r w:rsidR="002B6BC9" w:rsidRPr="002B6BC9">
        <w:rPr>
          <w:sz w:val="28"/>
          <w:szCs w:val="28"/>
        </w:rPr>
        <w:t> 32</w:t>
      </w:r>
      <w:r w:rsidRPr="002B6BC9">
        <w:rPr>
          <w:sz w:val="28"/>
          <w:szCs w:val="28"/>
        </w:rPr>
        <w:t xml:space="preserve"> «</w:t>
      </w:r>
      <w:r w:rsidR="002B6BC9" w:rsidRPr="002B6BC9">
        <w:rPr>
          <w:sz w:val="28"/>
          <w:szCs w:val="28"/>
        </w:rPr>
        <w:t>О проведении инвентаризации имущества и обязательств Администрации Денисовского сельского поселения</w:t>
      </w:r>
      <w:r w:rsidR="002B6BC9">
        <w:rPr>
          <w:sz w:val="28"/>
          <w:szCs w:val="28"/>
        </w:rPr>
        <w:t xml:space="preserve"> </w:t>
      </w:r>
      <w:r w:rsidR="002B6BC9" w:rsidRPr="002B6BC9">
        <w:rPr>
          <w:sz w:val="28"/>
          <w:szCs w:val="28"/>
        </w:rPr>
        <w:t>Ремонтненского района Ростовской области</w:t>
      </w:r>
      <w:r w:rsidRPr="002B6BC9">
        <w:rPr>
          <w:sz w:val="28"/>
          <w:szCs w:val="28"/>
        </w:rPr>
        <w:t>»</w:t>
      </w:r>
      <w:r w:rsidR="00390E14" w:rsidRPr="002B6BC9">
        <w:rPr>
          <w:sz w:val="28"/>
          <w:szCs w:val="28"/>
        </w:rPr>
        <w:t xml:space="preserve"> с приложением инвентаризационных описей</w:t>
      </w:r>
      <w:r w:rsidRPr="002B6BC9">
        <w:rPr>
          <w:sz w:val="28"/>
          <w:szCs w:val="28"/>
        </w:rPr>
        <w:t>;</w:t>
      </w:r>
    </w:p>
    <w:p w:rsidR="00C3117B" w:rsidRPr="002B6BC9" w:rsidRDefault="0012089E" w:rsidP="00C9407F">
      <w:pPr>
        <w:widowControl w:val="0"/>
        <w:shd w:val="clear" w:color="auto" w:fill="FFFFFF"/>
        <w:spacing w:line="233" w:lineRule="auto"/>
        <w:ind w:firstLine="709"/>
        <w:jc w:val="both"/>
        <w:rPr>
          <w:sz w:val="28"/>
          <w:szCs w:val="28"/>
        </w:rPr>
      </w:pPr>
      <w:r w:rsidRPr="002B6BC9">
        <w:rPr>
          <w:sz w:val="28"/>
          <w:szCs w:val="28"/>
        </w:rPr>
        <w:t>-</w:t>
      </w:r>
      <w:r w:rsidR="00091726" w:rsidRPr="002B6BC9">
        <w:rPr>
          <w:sz w:val="28"/>
          <w:szCs w:val="28"/>
        </w:rPr>
        <w:t> </w:t>
      </w:r>
      <w:r w:rsidRPr="002B6BC9">
        <w:rPr>
          <w:sz w:val="28"/>
          <w:szCs w:val="28"/>
        </w:rPr>
        <w:t>главная книга</w:t>
      </w:r>
      <w:r w:rsidR="00D90D58" w:rsidRPr="002B6BC9">
        <w:rPr>
          <w:sz w:val="28"/>
          <w:szCs w:val="28"/>
        </w:rPr>
        <w:t xml:space="preserve"> Администрации </w:t>
      </w:r>
      <w:r w:rsidR="002B6BC9">
        <w:rPr>
          <w:sz w:val="28"/>
          <w:szCs w:val="28"/>
        </w:rPr>
        <w:t>Денисо</w:t>
      </w:r>
      <w:r w:rsidR="00126A0F" w:rsidRPr="002B6BC9">
        <w:rPr>
          <w:sz w:val="28"/>
          <w:szCs w:val="28"/>
        </w:rPr>
        <w:t>вского</w:t>
      </w:r>
      <w:r w:rsidR="00D90D58" w:rsidRPr="002B6BC9">
        <w:rPr>
          <w:sz w:val="28"/>
          <w:szCs w:val="28"/>
        </w:rPr>
        <w:t xml:space="preserve"> сельского поселения</w:t>
      </w:r>
      <w:r w:rsidRPr="002B6BC9">
        <w:rPr>
          <w:sz w:val="28"/>
          <w:szCs w:val="28"/>
        </w:rPr>
        <w:t xml:space="preserve"> </w:t>
      </w:r>
      <w:r w:rsidR="00C3117B" w:rsidRPr="002B6BC9">
        <w:rPr>
          <w:sz w:val="28"/>
          <w:szCs w:val="28"/>
        </w:rPr>
        <w:t>за </w:t>
      </w:r>
      <w:r w:rsidR="00E60433" w:rsidRPr="002B6BC9">
        <w:rPr>
          <w:sz w:val="28"/>
          <w:szCs w:val="28"/>
        </w:rPr>
        <w:t>2024</w:t>
      </w:r>
      <w:r w:rsidR="00126A0F" w:rsidRPr="002B6BC9">
        <w:rPr>
          <w:sz w:val="28"/>
          <w:szCs w:val="28"/>
        </w:rPr>
        <w:t> </w:t>
      </w:r>
      <w:r w:rsidR="00FA24C6" w:rsidRPr="002B6BC9">
        <w:rPr>
          <w:sz w:val="28"/>
          <w:szCs w:val="28"/>
        </w:rPr>
        <w:t>год</w:t>
      </w:r>
      <w:r w:rsidR="00B76077" w:rsidRPr="002B6BC9">
        <w:rPr>
          <w:sz w:val="28"/>
          <w:szCs w:val="28"/>
        </w:rPr>
        <w:t>;</w:t>
      </w:r>
    </w:p>
    <w:p w:rsidR="000E4007" w:rsidRDefault="00EE269E" w:rsidP="00C9407F">
      <w:pPr>
        <w:widowControl w:val="0"/>
        <w:spacing w:line="233" w:lineRule="auto"/>
        <w:ind w:firstLine="709"/>
        <w:jc w:val="both"/>
        <w:rPr>
          <w:szCs w:val="28"/>
        </w:rPr>
      </w:pPr>
      <w:r w:rsidRPr="0097435E">
        <w:rPr>
          <w:rFonts w:eastAsia="Calibri"/>
          <w:sz w:val="28"/>
          <w:szCs w:val="28"/>
        </w:rPr>
        <w:t>- </w:t>
      </w:r>
      <w:r w:rsidR="00B76077" w:rsidRPr="0097435E">
        <w:rPr>
          <w:rFonts w:eastAsia="Calibri"/>
          <w:sz w:val="28"/>
          <w:szCs w:val="28"/>
        </w:rPr>
        <w:t xml:space="preserve">бюджетная роспись главного распорядителя (распорядителя) бюджетных средств на </w:t>
      </w:r>
      <w:r w:rsidR="00E60433" w:rsidRPr="0097435E">
        <w:rPr>
          <w:rFonts w:eastAsia="Calibri"/>
          <w:sz w:val="28"/>
          <w:szCs w:val="28"/>
        </w:rPr>
        <w:t>2024</w:t>
      </w:r>
      <w:r w:rsidR="00B76077" w:rsidRPr="0097435E">
        <w:rPr>
          <w:rFonts w:eastAsia="Calibri"/>
          <w:sz w:val="28"/>
          <w:szCs w:val="28"/>
        </w:rPr>
        <w:t xml:space="preserve"> год и на плановый период 202</w:t>
      </w:r>
      <w:r w:rsidR="00224367" w:rsidRPr="0097435E">
        <w:rPr>
          <w:rFonts w:eastAsia="Calibri"/>
          <w:sz w:val="28"/>
          <w:szCs w:val="28"/>
        </w:rPr>
        <w:t>5</w:t>
      </w:r>
      <w:r w:rsidR="00B76077" w:rsidRPr="0097435E">
        <w:rPr>
          <w:rFonts w:eastAsia="Calibri"/>
          <w:sz w:val="28"/>
          <w:szCs w:val="28"/>
        </w:rPr>
        <w:t xml:space="preserve"> и 202</w:t>
      </w:r>
      <w:r w:rsidR="00224367" w:rsidRPr="0097435E">
        <w:rPr>
          <w:rFonts w:eastAsia="Calibri"/>
          <w:sz w:val="28"/>
          <w:szCs w:val="28"/>
        </w:rPr>
        <w:t>6</w:t>
      </w:r>
      <w:r w:rsidR="00B76077" w:rsidRPr="0097435E">
        <w:rPr>
          <w:rFonts w:eastAsia="Calibri"/>
          <w:sz w:val="28"/>
          <w:szCs w:val="28"/>
        </w:rPr>
        <w:t xml:space="preserve"> годов</w:t>
      </w:r>
      <w:r w:rsidR="00473844" w:rsidRPr="0097435E">
        <w:rPr>
          <w:rFonts w:eastAsia="Calibri"/>
          <w:sz w:val="28"/>
          <w:szCs w:val="28"/>
        </w:rPr>
        <w:t>, с </w:t>
      </w:r>
      <w:r w:rsidRPr="0097435E">
        <w:rPr>
          <w:rFonts w:eastAsia="Calibri"/>
          <w:sz w:val="28"/>
          <w:szCs w:val="28"/>
        </w:rPr>
        <w:t>учетом последних изменений</w:t>
      </w:r>
      <w:r w:rsidR="00822002" w:rsidRPr="0097435E">
        <w:rPr>
          <w:szCs w:val="28"/>
        </w:rPr>
        <w:t>.</w:t>
      </w:r>
    </w:p>
    <w:p w:rsidR="00D555E3" w:rsidRPr="00B15492" w:rsidRDefault="00D555E3" w:rsidP="00C9407F">
      <w:pPr>
        <w:pStyle w:val="a3"/>
        <w:widowControl w:val="0"/>
        <w:spacing w:line="233" w:lineRule="auto"/>
        <w:ind w:firstLine="709"/>
        <w:rPr>
          <w:rFonts w:eastAsia="Calibri"/>
          <w:szCs w:val="28"/>
        </w:rPr>
      </w:pPr>
      <w:r w:rsidRPr="00B15492">
        <w:rPr>
          <w:rFonts w:eastAsia="Calibri"/>
          <w:szCs w:val="28"/>
        </w:rPr>
        <w:t xml:space="preserve">В соответствии с пунктом 7 Инструкции № 191н в целях составления годовой бюджетной отчетности администрацией поселения проведена инвентаризация </w:t>
      </w:r>
      <w:r w:rsidR="00DC40C5">
        <w:rPr>
          <w:rFonts w:eastAsia="Calibri"/>
          <w:szCs w:val="28"/>
        </w:rPr>
        <w:t>а</w:t>
      </w:r>
      <w:r w:rsidRPr="00B15492">
        <w:rPr>
          <w:rFonts w:eastAsia="Calibri"/>
          <w:szCs w:val="28"/>
        </w:rPr>
        <w:t>ктивов</w:t>
      </w:r>
      <w:r w:rsidR="00DC40C5">
        <w:rPr>
          <w:rFonts w:eastAsia="Calibri"/>
          <w:szCs w:val="28"/>
        </w:rPr>
        <w:t xml:space="preserve"> и обязательств</w:t>
      </w:r>
      <w:r w:rsidRPr="00B15492">
        <w:rPr>
          <w:rFonts w:eastAsia="Calibri"/>
          <w:szCs w:val="28"/>
        </w:rPr>
        <w:t>, согласно которой расхождений не установлено.</w:t>
      </w:r>
    </w:p>
    <w:p w:rsidR="00602D21" w:rsidRPr="00E60433" w:rsidRDefault="00B76077" w:rsidP="00C9407F">
      <w:pPr>
        <w:widowControl w:val="0"/>
        <w:spacing w:before="120" w:line="233" w:lineRule="auto"/>
        <w:ind w:firstLine="709"/>
        <w:jc w:val="both"/>
        <w:rPr>
          <w:b/>
          <w:sz w:val="28"/>
          <w:szCs w:val="28"/>
        </w:rPr>
      </w:pPr>
      <w:r w:rsidRPr="00E60433">
        <w:rPr>
          <w:b/>
          <w:sz w:val="28"/>
          <w:szCs w:val="28"/>
        </w:rPr>
        <w:t>Проверка правильности оформления форм годовой бюджетной отчетности ГАБС в соответствии с требованиями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 191н.</w:t>
      </w:r>
    </w:p>
    <w:p w:rsidR="00F24E88" w:rsidRPr="0051281A" w:rsidRDefault="005C0EAC" w:rsidP="00C9407F">
      <w:pPr>
        <w:pStyle w:val="a3"/>
        <w:widowControl w:val="0"/>
        <w:spacing w:before="120" w:line="233" w:lineRule="auto"/>
        <w:ind w:firstLine="709"/>
        <w:rPr>
          <w:szCs w:val="28"/>
        </w:rPr>
      </w:pPr>
      <w:r w:rsidRPr="0051281A">
        <w:rPr>
          <w:szCs w:val="28"/>
        </w:rPr>
        <w:t xml:space="preserve">Проверкой правильности оформления форм годовой бюджетной отчетности </w:t>
      </w:r>
      <w:r w:rsidR="008D09F0" w:rsidRPr="0051281A">
        <w:rPr>
          <w:szCs w:val="28"/>
        </w:rPr>
        <w:t>установлено следующее</w:t>
      </w:r>
      <w:r w:rsidR="005D442E" w:rsidRPr="0051281A">
        <w:rPr>
          <w:szCs w:val="28"/>
        </w:rPr>
        <w:t>.</w:t>
      </w:r>
    </w:p>
    <w:p w:rsidR="00E43F7B" w:rsidRPr="0051281A" w:rsidRDefault="001B7C1F" w:rsidP="00C9407F">
      <w:pPr>
        <w:pStyle w:val="a3"/>
        <w:widowControl w:val="0"/>
        <w:spacing w:line="233" w:lineRule="auto"/>
        <w:ind w:firstLine="709"/>
        <w:rPr>
          <w:szCs w:val="28"/>
        </w:rPr>
      </w:pPr>
      <w:r w:rsidRPr="0051281A">
        <w:rPr>
          <w:szCs w:val="28"/>
        </w:rPr>
        <w:t>Представленная годовая бюджетная отчетность в целом составлена в</w:t>
      </w:r>
      <w:r w:rsidR="00A63E23" w:rsidRPr="0051281A">
        <w:rPr>
          <w:szCs w:val="28"/>
        </w:rPr>
        <w:t> </w:t>
      </w:r>
      <w:r w:rsidRPr="0051281A">
        <w:rPr>
          <w:szCs w:val="28"/>
        </w:rPr>
        <w:t>соответствии с требованиями, установленными Инструкцией № 191н.</w:t>
      </w:r>
    </w:p>
    <w:p w:rsidR="004D1568" w:rsidRPr="0051281A" w:rsidRDefault="001B7C1F" w:rsidP="00C9407F">
      <w:pPr>
        <w:pStyle w:val="a3"/>
        <w:widowControl w:val="0"/>
        <w:spacing w:line="233" w:lineRule="auto"/>
        <w:ind w:firstLine="709"/>
        <w:rPr>
          <w:szCs w:val="28"/>
        </w:rPr>
      </w:pPr>
      <w:r w:rsidRPr="0051281A">
        <w:rPr>
          <w:szCs w:val="28"/>
        </w:rPr>
        <w:t>В ходе внешней проверки выявлены отдельные нарушения порядка составления годовой бюджетной отчетности</w:t>
      </w:r>
      <w:r w:rsidR="006709C6" w:rsidRPr="0051281A">
        <w:rPr>
          <w:szCs w:val="28"/>
        </w:rPr>
        <w:t>.</w:t>
      </w:r>
    </w:p>
    <w:p w:rsidR="0051281A" w:rsidRDefault="002760FE" w:rsidP="00C9407F">
      <w:pPr>
        <w:widowControl w:val="0"/>
        <w:spacing w:line="233" w:lineRule="auto"/>
        <w:ind w:firstLine="709"/>
        <w:jc w:val="both"/>
        <w:rPr>
          <w:sz w:val="28"/>
          <w:szCs w:val="28"/>
          <w:shd w:val="clear" w:color="auto" w:fill="FFFFFF"/>
        </w:rPr>
      </w:pPr>
      <w:r w:rsidRPr="0051281A">
        <w:rPr>
          <w:sz w:val="28"/>
          <w:szCs w:val="28"/>
          <w:shd w:val="clear" w:color="auto" w:fill="FFFFFF"/>
        </w:rPr>
        <w:t>Согласно пункту 1 Инструкции № 191н главные администраторы бюджетных средств, составляют и представляют годовую, квартальную и месячную отчетность об исполнении бюджетов</w:t>
      </w:r>
      <w:r w:rsidRPr="009F1D16">
        <w:rPr>
          <w:sz w:val="28"/>
          <w:szCs w:val="28"/>
          <w:shd w:val="clear" w:color="auto" w:fill="FFFFFF"/>
        </w:rPr>
        <w:t xml:space="preserve"> бюджетной системы Российской Федерации по формам согласно </w:t>
      </w:r>
      <w:hyperlink r:id="rId9" w:anchor="/document/76813294/entry/10000" w:history="1">
        <w:r w:rsidRPr="009F1D16">
          <w:rPr>
            <w:rStyle w:val="afc"/>
            <w:color w:val="auto"/>
            <w:sz w:val="28"/>
            <w:szCs w:val="28"/>
            <w:u w:val="none"/>
            <w:shd w:val="clear" w:color="auto" w:fill="FFFFFF"/>
          </w:rPr>
          <w:t>приложению № 1</w:t>
        </w:r>
      </w:hyperlink>
      <w:r w:rsidRPr="009F1D16">
        <w:rPr>
          <w:sz w:val="28"/>
          <w:szCs w:val="28"/>
        </w:rPr>
        <w:t xml:space="preserve"> </w:t>
      </w:r>
      <w:r w:rsidRPr="009F1D16">
        <w:rPr>
          <w:sz w:val="28"/>
          <w:szCs w:val="28"/>
          <w:shd w:val="clear" w:color="auto" w:fill="FFFFFF"/>
        </w:rPr>
        <w:t>к настоящей Инструкции.</w:t>
      </w:r>
    </w:p>
    <w:p w:rsidR="005D108D" w:rsidRPr="0051281A" w:rsidRDefault="002760FE" w:rsidP="00C9407F">
      <w:pPr>
        <w:widowControl w:val="0"/>
        <w:spacing w:line="233" w:lineRule="auto"/>
        <w:ind w:firstLine="709"/>
        <w:jc w:val="both"/>
        <w:rPr>
          <w:i/>
          <w:sz w:val="28"/>
          <w:szCs w:val="28"/>
        </w:rPr>
      </w:pPr>
      <w:r w:rsidRPr="0051281A">
        <w:rPr>
          <w:i/>
          <w:sz w:val="28"/>
          <w:szCs w:val="28"/>
        </w:rPr>
        <w:t>В нарушение пункта 1 Инструкции № 191н «</w:t>
      </w:r>
      <w:r w:rsidR="0051281A" w:rsidRPr="0051281A">
        <w:rPr>
          <w:i/>
          <w:sz w:val="28"/>
          <w:szCs w:val="28"/>
        </w:rPr>
        <w:t>Отчет о движении денежных средств</w:t>
      </w:r>
      <w:r w:rsidR="00C33F37">
        <w:rPr>
          <w:i/>
          <w:sz w:val="28"/>
          <w:szCs w:val="28"/>
        </w:rPr>
        <w:t>» (ф. 05031</w:t>
      </w:r>
      <w:r w:rsidR="00EF3A51">
        <w:rPr>
          <w:i/>
          <w:sz w:val="28"/>
          <w:szCs w:val="28"/>
        </w:rPr>
        <w:t>23</w:t>
      </w:r>
      <w:r w:rsidR="00A60F2D" w:rsidRPr="0051281A">
        <w:rPr>
          <w:i/>
          <w:sz w:val="28"/>
          <w:szCs w:val="28"/>
        </w:rPr>
        <w:t>)</w:t>
      </w:r>
      <w:r w:rsidR="00663425">
        <w:rPr>
          <w:i/>
          <w:sz w:val="28"/>
          <w:szCs w:val="28"/>
        </w:rPr>
        <w:t xml:space="preserve"> сформирован не в </w:t>
      </w:r>
      <w:r w:rsidRPr="0051281A">
        <w:rPr>
          <w:i/>
          <w:sz w:val="28"/>
          <w:szCs w:val="28"/>
        </w:rPr>
        <w:t>соответствии с установленной формой</w:t>
      </w:r>
      <w:r w:rsidRPr="005F2638">
        <w:rPr>
          <w:i/>
          <w:sz w:val="28"/>
          <w:szCs w:val="28"/>
        </w:rPr>
        <w:t>.</w:t>
      </w:r>
    </w:p>
    <w:p w:rsidR="00CE6772" w:rsidRPr="002B293D" w:rsidRDefault="00CE6772" w:rsidP="00C9407F">
      <w:pPr>
        <w:pStyle w:val="a3"/>
        <w:widowControl w:val="0"/>
        <w:spacing w:line="233" w:lineRule="auto"/>
        <w:ind w:firstLine="709"/>
        <w:rPr>
          <w:szCs w:val="28"/>
        </w:rPr>
      </w:pPr>
      <w:r w:rsidRPr="002B293D">
        <w:rPr>
          <w:szCs w:val="28"/>
        </w:rPr>
        <w:t xml:space="preserve">Согласно пункту 56 Инструкции № 191н в Отчете (ф.0503127) в графе 5 </w:t>
      </w:r>
      <w:r w:rsidRPr="002B293D">
        <w:rPr>
          <w:szCs w:val="28"/>
        </w:rPr>
        <w:lastRenderedPageBreak/>
        <w:t>раздела «Расходы бюджета» главным распорядителем, распорядителем, получателем бюджетных средств отражаются суммы утвержденных (доведенных) лимитов бюджетных обязательств в объеме годовых назначений текущего финансового года, с учетом последующих изменений, оформленных в установленном порядке на отчетную дату, с отражением по группировочным кодам классификации расходов бюджета сумм лимитов бюджетных обязательств, не детализированных по соответствующим кодам составных частей бюджетной классификации Российской Федерации.</w:t>
      </w:r>
    </w:p>
    <w:p w:rsidR="0076508A" w:rsidRDefault="0076508A" w:rsidP="00C9407F">
      <w:pPr>
        <w:widowControl w:val="0"/>
        <w:spacing w:line="233" w:lineRule="auto"/>
        <w:ind w:firstLine="709"/>
        <w:jc w:val="both"/>
        <w:rPr>
          <w:sz w:val="28"/>
          <w:szCs w:val="28"/>
        </w:rPr>
      </w:pPr>
      <w:r>
        <w:rPr>
          <w:sz w:val="28"/>
          <w:szCs w:val="28"/>
        </w:rPr>
        <w:t>Согласно пункту 57</w:t>
      </w:r>
      <w:r w:rsidRPr="00E96665">
        <w:rPr>
          <w:sz w:val="28"/>
          <w:szCs w:val="28"/>
        </w:rPr>
        <w:t xml:space="preserve"> Инструкции № 191н </w:t>
      </w:r>
      <w:r>
        <w:rPr>
          <w:sz w:val="28"/>
          <w:szCs w:val="28"/>
        </w:rPr>
        <w:t>показатели граф «</w:t>
      </w:r>
      <w:r w:rsidRPr="00E96665">
        <w:rPr>
          <w:sz w:val="28"/>
          <w:szCs w:val="28"/>
        </w:rPr>
        <w:t>Неисполненные назнач</w:t>
      </w:r>
      <w:r>
        <w:rPr>
          <w:sz w:val="28"/>
          <w:szCs w:val="28"/>
        </w:rPr>
        <w:t>ения» определяются в графе 9 раздела «</w:t>
      </w:r>
      <w:r w:rsidRPr="00E96665">
        <w:rPr>
          <w:sz w:val="28"/>
          <w:szCs w:val="28"/>
        </w:rPr>
        <w:t xml:space="preserve">Источники </w:t>
      </w:r>
      <w:r>
        <w:rPr>
          <w:sz w:val="28"/>
          <w:szCs w:val="28"/>
        </w:rPr>
        <w:t xml:space="preserve">финансирования дефицита бюджета» </w:t>
      </w:r>
      <w:r w:rsidRPr="00406B1F">
        <w:rPr>
          <w:sz w:val="28"/>
          <w:szCs w:val="28"/>
        </w:rPr>
        <w:t>по </w:t>
      </w:r>
      <w:hyperlink r:id="rId10" w:anchor="/document/12181732/entry/503127700" w:history="1">
        <w:r w:rsidRPr="00406B1F">
          <w:rPr>
            <w:sz w:val="28"/>
            <w:szCs w:val="28"/>
          </w:rPr>
          <w:t>строке 700</w:t>
        </w:r>
      </w:hyperlink>
      <w:r w:rsidRPr="00406B1F">
        <w:rPr>
          <w:sz w:val="28"/>
          <w:szCs w:val="28"/>
        </w:rPr>
        <w:t> - как разность показателей графы 4 и графы 8</w:t>
      </w:r>
      <w:r>
        <w:rPr>
          <w:sz w:val="28"/>
          <w:szCs w:val="28"/>
        </w:rPr>
        <w:t>.</w:t>
      </w:r>
    </w:p>
    <w:p w:rsidR="00CE6772" w:rsidRPr="004A40CA" w:rsidRDefault="00CE6772" w:rsidP="00C9407F">
      <w:pPr>
        <w:widowControl w:val="0"/>
        <w:spacing w:line="233" w:lineRule="auto"/>
        <w:ind w:firstLine="709"/>
        <w:jc w:val="both"/>
        <w:rPr>
          <w:sz w:val="28"/>
          <w:szCs w:val="28"/>
        </w:rPr>
      </w:pPr>
      <w:r w:rsidRPr="004A40CA">
        <w:rPr>
          <w:sz w:val="28"/>
          <w:szCs w:val="28"/>
        </w:rPr>
        <w:t>Согласно пункту 58 Инструкции № 191н в Отчете (ф.0503127) по строке 450 в графах 6, 7, 8, 9 отчета отражается разница показателей строки 010 раздела «Доходы бюджета» в графах 5, 6, 7, 8 и строки 200 раздела «Расходы бюджета» в графах 6, 7, 8, 9 соответственно. Строка 450 граф 4, 5, 10, 11 не заполняется.</w:t>
      </w:r>
    </w:p>
    <w:p w:rsidR="00740EB6" w:rsidRPr="00620402" w:rsidRDefault="00740EB6" w:rsidP="00C9407F">
      <w:pPr>
        <w:widowControl w:val="0"/>
        <w:spacing w:line="233" w:lineRule="auto"/>
        <w:ind w:firstLine="709"/>
        <w:jc w:val="both"/>
        <w:rPr>
          <w:sz w:val="28"/>
          <w:szCs w:val="28"/>
        </w:rPr>
      </w:pPr>
      <w:r>
        <w:rPr>
          <w:sz w:val="28"/>
          <w:szCs w:val="28"/>
        </w:rPr>
        <w:t>Согласно пункту 59</w:t>
      </w:r>
      <w:r w:rsidRPr="00620402">
        <w:rPr>
          <w:sz w:val="28"/>
          <w:szCs w:val="28"/>
        </w:rPr>
        <w:t xml:space="preserve"> Инструкции № 191н </w:t>
      </w:r>
      <w:r>
        <w:rPr>
          <w:sz w:val="28"/>
          <w:szCs w:val="28"/>
        </w:rPr>
        <w:t>п</w:t>
      </w:r>
      <w:r w:rsidRPr="00620402">
        <w:rPr>
          <w:sz w:val="28"/>
          <w:szCs w:val="28"/>
        </w:rPr>
        <w:t>о строке 500 отчета отражается сумма показ</w:t>
      </w:r>
      <w:r>
        <w:rPr>
          <w:sz w:val="28"/>
          <w:szCs w:val="28"/>
        </w:rPr>
        <w:t xml:space="preserve">ателей строк 520, 620, 700, 800; показатели </w:t>
      </w:r>
      <w:r w:rsidRPr="00C15EDE">
        <w:rPr>
          <w:sz w:val="28"/>
          <w:szCs w:val="28"/>
        </w:rPr>
        <w:t>в графах 5, 6, 7, 8 должны быть равны показателям, отраженным по </w:t>
      </w:r>
      <w:hyperlink r:id="rId11" w:anchor="/document/12181732/entry/503127450" w:history="1">
        <w:r w:rsidRPr="00C15EDE">
          <w:rPr>
            <w:sz w:val="28"/>
            <w:szCs w:val="28"/>
          </w:rPr>
          <w:t>строке 450</w:t>
        </w:r>
      </w:hyperlink>
      <w:r w:rsidRPr="00C15EDE">
        <w:rPr>
          <w:sz w:val="28"/>
          <w:szCs w:val="28"/>
        </w:rPr>
        <w:t> в графах 6, 7, 8, 9 соответственно, с противоположным знаком</w:t>
      </w:r>
      <w:r>
        <w:rPr>
          <w:sz w:val="28"/>
          <w:szCs w:val="28"/>
        </w:rPr>
        <w:t>.</w:t>
      </w:r>
    </w:p>
    <w:p w:rsidR="00B42097" w:rsidRPr="002B293D" w:rsidRDefault="00B42097" w:rsidP="00C9407F">
      <w:pPr>
        <w:widowControl w:val="0"/>
        <w:spacing w:line="233" w:lineRule="auto"/>
        <w:ind w:firstLine="709"/>
        <w:jc w:val="both"/>
        <w:rPr>
          <w:sz w:val="28"/>
          <w:szCs w:val="28"/>
        </w:rPr>
      </w:pPr>
      <w:r w:rsidRPr="002B293D">
        <w:rPr>
          <w:sz w:val="28"/>
          <w:szCs w:val="28"/>
        </w:rPr>
        <w:t>Согласно пункту 62 Инструкц</w:t>
      </w:r>
      <w:r w:rsidR="00F0375E">
        <w:rPr>
          <w:sz w:val="28"/>
          <w:szCs w:val="28"/>
        </w:rPr>
        <w:t>ии № 191н в Отчете (ф.0503127) г</w:t>
      </w:r>
      <w:r w:rsidRPr="002B293D">
        <w:rPr>
          <w:sz w:val="28"/>
          <w:szCs w:val="28"/>
        </w:rPr>
        <w:t>лавным администратором, администратором источников финансирования дефицита бюджета при отражении показателей в графах 5, 6, 7 раздела «Источники финансирования дефицита бюджета»: Строки 700, 710, 720 в графе 5 не заполняются. Строка 700 граф 6, 7, 8 отражает сумму строк 710 и 720, соответственно граф 6, 7, 8 раздела.</w:t>
      </w:r>
    </w:p>
    <w:p w:rsidR="00B42097" w:rsidRPr="002B293D" w:rsidRDefault="00B42097" w:rsidP="00C9407F">
      <w:pPr>
        <w:widowControl w:val="0"/>
        <w:spacing w:line="233" w:lineRule="auto"/>
        <w:ind w:firstLine="709"/>
        <w:jc w:val="both"/>
        <w:rPr>
          <w:i/>
          <w:sz w:val="28"/>
          <w:szCs w:val="28"/>
        </w:rPr>
      </w:pPr>
      <w:r w:rsidRPr="002B293D">
        <w:rPr>
          <w:sz w:val="28"/>
          <w:szCs w:val="28"/>
        </w:rPr>
        <w:t>Главным администратором, администратором источников финансирования дефицита бюджета при отражении показателей в графе 5 раздела «Источники финансирования дефицита бюджета»: по строке 811 заполняется на основании данных по счету 121002610 «Расчеты с финансовым органом по поступлениям в бюджет от возврата депозитов», по строке 812 заполняется на основании данных по соответствующим счетам счета 130405000 «Расчеты по платежам из бюджета с финансовым органом», за исключением выбытия денежных средств бюджетов по операциям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по перечислению денежных средств распорядителю (получателю) бюджетных средств, администратору источников финансирования дефицита бюджета на бюджетные счета в рублях и иностранной валюте, открытые в кредитных организациях, и восстановлению указанных средств. Кредитовый остаток по коду счета отражается в положительном значении. Строка 810 граф 5, 6, 8 отражает сумму строк 811 и 812 соответственно граф 5, 6, 8 раздела. Строка 800 граф 5, 6, 7, 8 отражает сумму строк 810 и 820 соответственно граф 5, 6, 7, 8 раздела.</w:t>
      </w:r>
    </w:p>
    <w:p w:rsidR="00CE6772" w:rsidRDefault="00B36A60" w:rsidP="00C9407F">
      <w:pPr>
        <w:widowControl w:val="0"/>
        <w:spacing w:line="233" w:lineRule="auto"/>
        <w:ind w:firstLine="709"/>
        <w:jc w:val="both"/>
        <w:rPr>
          <w:i/>
          <w:color w:val="000000"/>
          <w:spacing w:val="-4"/>
          <w:sz w:val="28"/>
          <w:szCs w:val="28"/>
        </w:rPr>
      </w:pPr>
      <w:r w:rsidRPr="001F1C40">
        <w:rPr>
          <w:i/>
          <w:color w:val="000000"/>
          <w:spacing w:val="-4"/>
          <w:sz w:val="28"/>
          <w:szCs w:val="28"/>
        </w:rPr>
        <w:t xml:space="preserve">В нарушение пунктов 56, 57, </w:t>
      </w:r>
      <w:r>
        <w:rPr>
          <w:i/>
          <w:color w:val="000000"/>
          <w:spacing w:val="-4"/>
          <w:sz w:val="28"/>
          <w:szCs w:val="28"/>
        </w:rPr>
        <w:t xml:space="preserve">58, </w:t>
      </w:r>
      <w:r w:rsidRPr="001F1C40">
        <w:rPr>
          <w:i/>
          <w:color w:val="000000"/>
          <w:spacing w:val="-4"/>
          <w:sz w:val="28"/>
          <w:szCs w:val="28"/>
        </w:rPr>
        <w:t>59</w:t>
      </w:r>
      <w:r>
        <w:rPr>
          <w:i/>
          <w:color w:val="000000"/>
          <w:spacing w:val="-4"/>
          <w:sz w:val="28"/>
          <w:szCs w:val="28"/>
        </w:rPr>
        <w:t>, 62</w:t>
      </w:r>
      <w:r w:rsidRPr="001F1C40">
        <w:rPr>
          <w:i/>
          <w:color w:val="000000"/>
          <w:spacing w:val="-4"/>
          <w:sz w:val="28"/>
          <w:szCs w:val="28"/>
        </w:rPr>
        <w:t xml:space="preserve"> Инструкции № 191н в Отчете </w:t>
      </w:r>
      <w:r w:rsidRPr="001F1C40">
        <w:rPr>
          <w:i/>
          <w:color w:val="000000"/>
          <w:spacing w:val="-4"/>
          <w:sz w:val="28"/>
          <w:szCs w:val="28"/>
        </w:rPr>
        <w:lastRenderedPageBreak/>
        <w:t>(ф.0503127):</w:t>
      </w:r>
    </w:p>
    <w:p w:rsidR="00D12F91" w:rsidRPr="00B36A60" w:rsidRDefault="00D12F91" w:rsidP="00C9407F">
      <w:pPr>
        <w:widowControl w:val="0"/>
        <w:spacing w:line="233" w:lineRule="auto"/>
        <w:ind w:firstLine="709"/>
        <w:jc w:val="both"/>
        <w:rPr>
          <w:i/>
          <w:color w:val="000000"/>
          <w:spacing w:val="-4"/>
          <w:sz w:val="28"/>
          <w:szCs w:val="28"/>
        </w:rPr>
      </w:pPr>
      <w:r>
        <w:rPr>
          <w:i/>
          <w:color w:val="000000"/>
          <w:spacing w:val="-4"/>
          <w:sz w:val="28"/>
          <w:szCs w:val="28"/>
        </w:rPr>
        <w:t xml:space="preserve">- </w:t>
      </w:r>
      <w:r w:rsidR="00B83F98">
        <w:rPr>
          <w:i/>
          <w:color w:val="000000"/>
          <w:spacing w:val="-4"/>
          <w:sz w:val="28"/>
          <w:szCs w:val="28"/>
        </w:rPr>
        <w:t xml:space="preserve">в разделе «Доходы бюджета» </w:t>
      </w:r>
      <w:r w:rsidR="00B83F98" w:rsidRPr="0023020B">
        <w:rPr>
          <w:i/>
          <w:sz w:val="28"/>
          <w:szCs w:val="28"/>
        </w:rPr>
        <w:t>заполнены показатели в графе 9 по строке 010 «Доходы бюджета – всего»</w:t>
      </w:r>
      <w:r w:rsidR="00B83F98">
        <w:rPr>
          <w:i/>
          <w:sz w:val="28"/>
          <w:szCs w:val="28"/>
        </w:rPr>
        <w:t>,</w:t>
      </w:r>
      <w:r w:rsidR="00B83F98" w:rsidRPr="0023020B">
        <w:rPr>
          <w:i/>
          <w:sz w:val="28"/>
          <w:szCs w:val="28"/>
        </w:rPr>
        <w:t xml:space="preserve"> которая не заполняется;</w:t>
      </w:r>
    </w:p>
    <w:p w:rsidR="00CE6772" w:rsidRDefault="00DA6040" w:rsidP="00C9407F">
      <w:pPr>
        <w:widowControl w:val="0"/>
        <w:spacing w:line="233" w:lineRule="auto"/>
        <w:ind w:firstLine="709"/>
        <w:jc w:val="both"/>
        <w:rPr>
          <w:i/>
          <w:color w:val="000000"/>
          <w:spacing w:val="-4"/>
          <w:sz w:val="28"/>
          <w:szCs w:val="28"/>
        </w:rPr>
      </w:pPr>
      <w:r>
        <w:rPr>
          <w:i/>
          <w:sz w:val="28"/>
          <w:szCs w:val="28"/>
        </w:rPr>
        <w:t>- в разделе</w:t>
      </w:r>
      <w:r w:rsidR="00CE6772" w:rsidRPr="002B293D">
        <w:rPr>
          <w:i/>
          <w:sz w:val="28"/>
          <w:szCs w:val="28"/>
        </w:rPr>
        <w:t xml:space="preserve"> «Расходы бюджета» </w:t>
      </w:r>
      <w:r w:rsidR="00CE6772" w:rsidRPr="002B293D">
        <w:rPr>
          <w:i/>
          <w:color w:val="000000"/>
          <w:spacing w:val="-4"/>
          <w:sz w:val="28"/>
          <w:szCs w:val="28"/>
        </w:rPr>
        <w:t>в графе 5 сумма лимитов бюджетных обязательств не соответствует бюджетной росписи на 2024 год, с учетом последних изменений;</w:t>
      </w:r>
      <w:r w:rsidR="00CE6772">
        <w:rPr>
          <w:i/>
          <w:color w:val="000000"/>
          <w:spacing w:val="-4"/>
          <w:sz w:val="28"/>
          <w:szCs w:val="28"/>
        </w:rPr>
        <w:t xml:space="preserve"> </w:t>
      </w:r>
      <w:r w:rsidR="00CE6772" w:rsidRPr="004A40CA">
        <w:rPr>
          <w:i/>
          <w:sz w:val="28"/>
          <w:szCs w:val="28"/>
        </w:rPr>
        <w:t>по строке 450 «Результат исполнения бюджета (дефицит «-», профицит «+»)</w:t>
      </w:r>
      <w:r w:rsidR="00CE6772">
        <w:rPr>
          <w:i/>
          <w:sz w:val="28"/>
          <w:szCs w:val="28"/>
        </w:rPr>
        <w:t xml:space="preserve">» показатели в графах 6, 9 не соответствуют </w:t>
      </w:r>
      <w:r w:rsidR="00CE6772" w:rsidRPr="00F23175">
        <w:rPr>
          <w:i/>
          <w:sz w:val="28"/>
          <w:szCs w:val="28"/>
        </w:rPr>
        <w:t>разниц</w:t>
      </w:r>
      <w:r w:rsidR="00CE6772">
        <w:rPr>
          <w:i/>
          <w:sz w:val="28"/>
          <w:szCs w:val="28"/>
        </w:rPr>
        <w:t>е</w:t>
      </w:r>
      <w:r w:rsidR="00CE6772" w:rsidRPr="00F23175">
        <w:rPr>
          <w:i/>
          <w:sz w:val="28"/>
          <w:szCs w:val="28"/>
        </w:rPr>
        <w:t xml:space="preserve"> показателей строки 010 раздела «Доходы бюджета» в графах 5, 8 и строки 200 раздела «Расходы бюджета» в графах 6, 9 соответственно</w:t>
      </w:r>
      <w:r w:rsidR="00CE6772">
        <w:rPr>
          <w:i/>
          <w:sz w:val="28"/>
          <w:szCs w:val="28"/>
        </w:rPr>
        <w:t xml:space="preserve">; </w:t>
      </w:r>
      <w:r w:rsidR="00CE6772" w:rsidRPr="004A40CA">
        <w:rPr>
          <w:i/>
          <w:sz w:val="28"/>
          <w:szCs w:val="28"/>
        </w:rPr>
        <w:t xml:space="preserve"> </w:t>
      </w:r>
    </w:p>
    <w:p w:rsidR="00F0375E" w:rsidRPr="002B293D" w:rsidRDefault="000B5A8D" w:rsidP="00C9407F">
      <w:pPr>
        <w:widowControl w:val="0"/>
        <w:spacing w:line="233" w:lineRule="auto"/>
        <w:ind w:firstLine="709"/>
        <w:jc w:val="both"/>
        <w:rPr>
          <w:i/>
          <w:sz w:val="28"/>
          <w:szCs w:val="28"/>
        </w:rPr>
      </w:pPr>
      <w:r>
        <w:rPr>
          <w:i/>
          <w:color w:val="000000"/>
          <w:spacing w:val="-4"/>
          <w:sz w:val="28"/>
          <w:szCs w:val="28"/>
        </w:rPr>
        <w:t xml:space="preserve">- в </w:t>
      </w:r>
      <w:r w:rsidR="00740EB6" w:rsidRPr="00053469">
        <w:rPr>
          <w:i/>
          <w:color w:val="000000"/>
          <w:spacing w:val="-4"/>
          <w:sz w:val="28"/>
          <w:szCs w:val="28"/>
        </w:rPr>
        <w:t xml:space="preserve">разделе «Источники </w:t>
      </w:r>
      <w:r w:rsidR="00740EB6" w:rsidRPr="003A62CE">
        <w:rPr>
          <w:i/>
          <w:sz w:val="28"/>
          <w:szCs w:val="28"/>
        </w:rPr>
        <w:t>финансирования дефицита бюджета» показатели по строке 500 в графах 5,8 не равны показателям, отраженным по </w:t>
      </w:r>
      <w:hyperlink r:id="rId12" w:anchor="/document/12181732/entry/503127450" w:history="1">
        <w:r w:rsidR="00740EB6" w:rsidRPr="003A62CE">
          <w:rPr>
            <w:i/>
            <w:sz w:val="28"/>
            <w:szCs w:val="28"/>
          </w:rPr>
          <w:t>строке 450</w:t>
        </w:r>
      </w:hyperlink>
      <w:r w:rsidR="00740EB6" w:rsidRPr="003A62CE">
        <w:rPr>
          <w:i/>
          <w:sz w:val="28"/>
          <w:szCs w:val="28"/>
        </w:rPr>
        <w:t> в графах 6, 9 соответственно, с противоположным знаком</w:t>
      </w:r>
      <w:r w:rsidR="00740EB6">
        <w:rPr>
          <w:i/>
          <w:sz w:val="28"/>
          <w:szCs w:val="28"/>
        </w:rPr>
        <w:t xml:space="preserve">; </w:t>
      </w:r>
      <w:r w:rsidR="0076508A">
        <w:rPr>
          <w:i/>
          <w:color w:val="000000"/>
          <w:spacing w:val="-4"/>
          <w:sz w:val="28"/>
          <w:szCs w:val="28"/>
        </w:rPr>
        <w:t>по </w:t>
      </w:r>
      <w:r w:rsidR="0076508A" w:rsidRPr="00053469">
        <w:rPr>
          <w:i/>
          <w:color w:val="000000"/>
          <w:spacing w:val="-4"/>
          <w:sz w:val="28"/>
          <w:szCs w:val="28"/>
        </w:rPr>
        <w:t>строкам 500, 700 не отражены показатели  в графе 9</w:t>
      </w:r>
      <w:r w:rsidR="0076508A">
        <w:rPr>
          <w:i/>
          <w:color w:val="000000"/>
          <w:spacing w:val="-4"/>
          <w:sz w:val="28"/>
          <w:szCs w:val="28"/>
        </w:rPr>
        <w:t>;</w:t>
      </w:r>
      <w:r w:rsidR="00D14C0D">
        <w:rPr>
          <w:i/>
          <w:color w:val="000000"/>
          <w:spacing w:val="-4"/>
          <w:sz w:val="28"/>
          <w:szCs w:val="28"/>
        </w:rPr>
        <w:t xml:space="preserve"> </w:t>
      </w:r>
      <w:r w:rsidR="004B2E48" w:rsidRPr="002B293D">
        <w:rPr>
          <w:i/>
          <w:sz w:val="28"/>
          <w:szCs w:val="28"/>
        </w:rPr>
        <w:t>по </w:t>
      </w:r>
      <w:r w:rsidR="004B2E48">
        <w:rPr>
          <w:i/>
          <w:sz w:val="28"/>
          <w:szCs w:val="28"/>
        </w:rPr>
        <w:t>строкам 700, 710, 720 заполнены</w:t>
      </w:r>
      <w:r w:rsidR="004B2E48" w:rsidRPr="002B293D">
        <w:rPr>
          <w:i/>
          <w:sz w:val="28"/>
          <w:szCs w:val="28"/>
        </w:rPr>
        <w:t xml:space="preserve"> г</w:t>
      </w:r>
      <w:r w:rsidR="004B2E48">
        <w:rPr>
          <w:i/>
          <w:sz w:val="28"/>
          <w:szCs w:val="28"/>
        </w:rPr>
        <w:t>рафы</w:t>
      </w:r>
      <w:r w:rsidR="004B2E48" w:rsidRPr="002B293D">
        <w:rPr>
          <w:i/>
          <w:sz w:val="28"/>
          <w:szCs w:val="28"/>
        </w:rPr>
        <w:t xml:space="preserve"> </w:t>
      </w:r>
      <w:r w:rsidR="00F0375E">
        <w:rPr>
          <w:i/>
          <w:sz w:val="28"/>
          <w:szCs w:val="28"/>
        </w:rPr>
        <w:t>5</w:t>
      </w:r>
      <w:r w:rsidR="004B2E48">
        <w:rPr>
          <w:i/>
          <w:sz w:val="28"/>
          <w:szCs w:val="28"/>
        </w:rPr>
        <w:t>, 8 не подлежащие</w:t>
      </w:r>
      <w:r w:rsidR="004B2E48" w:rsidRPr="002B293D">
        <w:rPr>
          <w:i/>
          <w:sz w:val="28"/>
          <w:szCs w:val="28"/>
        </w:rPr>
        <w:t xml:space="preserve"> заполнению;</w:t>
      </w:r>
      <w:r w:rsidR="00F0375E" w:rsidRPr="00F0375E">
        <w:rPr>
          <w:i/>
          <w:sz w:val="28"/>
          <w:szCs w:val="28"/>
        </w:rPr>
        <w:t xml:space="preserve"> </w:t>
      </w:r>
      <w:r w:rsidR="00F0375E" w:rsidRPr="002B293D">
        <w:rPr>
          <w:i/>
          <w:sz w:val="28"/>
          <w:szCs w:val="28"/>
        </w:rPr>
        <w:t>по строкам 800, 810, 811, 812 не отражены показатели в графах 5,8.</w:t>
      </w:r>
    </w:p>
    <w:p w:rsidR="00CE6772" w:rsidRPr="00F04687" w:rsidRDefault="00F04687" w:rsidP="00C9407F">
      <w:pPr>
        <w:widowControl w:val="0"/>
        <w:shd w:val="clear" w:color="auto" w:fill="FFFFFF"/>
        <w:spacing w:line="233" w:lineRule="auto"/>
        <w:ind w:firstLine="709"/>
        <w:jc w:val="both"/>
        <w:rPr>
          <w:i/>
          <w:sz w:val="28"/>
          <w:szCs w:val="28"/>
        </w:rPr>
      </w:pPr>
      <w:r w:rsidRPr="0023020B">
        <w:rPr>
          <w:i/>
          <w:sz w:val="28"/>
          <w:szCs w:val="28"/>
        </w:rPr>
        <w:t>Аналогичные нарушения отмечались Палатой при про</w:t>
      </w:r>
      <w:r>
        <w:rPr>
          <w:i/>
          <w:sz w:val="28"/>
          <w:szCs w:val="28"/>
        </w:rPr>
        <w:t>ведении внешней проверки за 2023</w:t>
      </w:r>
      <w:r w:rsidRPr="0023020B">
        <w:rPr>
          <w:i/>
          <w:sz w:val="28"/>
          <w:szCs w:val="28"/>
        </w:rPr>
        <w:t xml:space="preserve"> год.</w:t>
      </w:r>
    </w:p>
    <w:p w:rsidR="0024503F" w:rsidRPr="008D288A" w:rsidRDefault="0024503F" w:rsidP="00C9407F">
      <w:pPr>
        <w:widowControl w:val="0"/>
        <w:autoSpaceDE w:val="0"/>
        <w:autoSpaceDN w:val="0"/>
        <w:adjustRightInd w:val="0"/>
        <w:spacing w:line="233" w:lineRule="auto"/>
        <w:ind w:firstLine="709"/>
        <w:jc w:val="both"/>
        <w:rPr>
          <w:sz w:val="28"/>
          <w:szCs w:val="28"/>
        </w:rPr>
      </w:pPr>
      <w:r w:rsidRPr="00EE6416">
        <w:rPr>
          <w:sz w:val="28"/>
          <w:szCs w:val="28"/>
        </w:rPr>
        <w:t>В ходе внешней проверки представлена исправленная форма Отчета (ф.0503127).</w:t>
      </w:r>
    </w:p>
    <w:p w:rsidR="0081090B" w:rsidRPr="001F1C40" w:rsidRDefault="0081090B" w:rsidP="00C9407F">
      <w:pPr>
        <w:widowControl w:val="0"/>
        <w:spacing w:line="233" w:lineRule="auto"/>
        <w:ind w:firstLine="709"/>
        <w:jc w:val="both"/>
        <w:rPr>
          <w:sz w:val="28"/>
          <w:szCs w:val="28"/>
        </w:rPr>
      </w:pPr>
      <w:r w:rsidRPr="001F1C40">
        <w:rPr>
          <w:sz w:val="28"/>
          <w:szCs w:val="28"/>
        </w:rPr>
        <w:t>Согласно пункту 70 Инструкции № 191н в Отчете (ф.0503128) в графах 4, 5 отражаются годовые объемы утвержденных (доведенных) бюджетных назначений (бюджетных ассигнований, лимитов бюджетных обязательств, соответственно) по расходам бюджета и источникам финансирования дефицита бюджета на финансовый год с учетом изменений, оформленных на отчетную дату в порядке, установленном финансовым органом соответствующего бюджета.</w:t>
      </w:r>
    </w:p>
    <w:p w:rsidR="0081090B" w:rsidRPr="001F1C40" w:rsidRDefault="0081090B" w:rsidP="00C9407F">
      <w:pPr>
        <w:widowControl w:val="0"/>
        <w:spacing w:line="233" w:lineRule="auto"/>
        <w:ind w:firstLine="709"/>
        <w:jc w:val="both"/>
        <w:rPr>
          <w:i/>
          <w:color w:val="000000"/>
          <w:spacing w:val="-4"/>
          <w:sz w:val="28"/>
          <w:szCs w:val="28"/>
        </w:rPr>
      </w:pPr>
      <w:r w:rsidRPr="001F1C40">
        <w:rPr>
          <w:i/>
          <w:color w:val="000000"/>
          <w:spacing w:val="-4"/>
          <w:sz w:val="28"/>
          <w:szCs w:val="28"/>
        </w:rPr>
        <w:t>В нарушение пункта 70 Инструкции № 191н в Отчете (ф.0503128) в разделе «Бюджетные обязательства текущего (отчетного) финансового года по расходам» в графе 5 сумма лимитов бюджетных обязательств не соответствует бюджетной росписи на 2024 год, с учетом последних изменений.</w:t>
      </w:r>
    </w:p>
    <w:p w:rsidR="006D7DFF" w:rsidRDefault="005F3A83" w:rsidP="00C9407F">
      <w:pPr>
        <w:widowControl w:val="0"/>
        <w:spacing w:line="233" w:lineRule="auto"/>
        <w:ind w:firstLine="709"/>
        <w:jc w:val="both"/>
        <w:rPr>
          <w:sz w:val="28"/>
          <w:szCs w:val="28"/>
        </w:rPr>
      </w:pPr>
      <w:r w:rsidRPr="00B13C9A">
        <w:rPr>
          <w:sz w:val="28"/>
          <w:szCs w:val="28"/>
        </w:rPr>
        <w:t xml:space="preserve">Согласно пункту 163 Инструкции № 191н </w:t>
      </w:r>
      <w:r w:rsidR="006D7DFF" w:rsidRPr="006D7DFF">
        <w:rPr>
          <w:sz w:val="28"/>
          <w:szCs w:val="28"/>
        </w:rPr>
        <w:t>Сведения (</w:t>
      </w:r>
      <w:hyperlink r:id="rId13" w:anchor="/document/12181732/entry/503164" w:history="1">
        <w:r w:rsidR="006D7DFF" w:rsidRPr="006D7DFF">
          <w:rPr>
            <w:sz w:val="28"/>
            <w:szCs w:val="28"/>
          </w:rPr>
          <w:t>ф. 0503164</w:t>
        </w:r>
      </w:hyperlink>
      <w:r w:rsidR="006D7DFF" w:rsidRPr="006D7DFF">
        <w:rPr>
          <w:sz w:val="28"/>
          <w:szCs w:val="28"/>
        </w:rPr>
        <w:t>) формируются путем обобщения данных по исполнению:</w:t>
      </w:r>
      <w:r w:rsidR="006D7DFF">
        <w:rPr>
          <w:sz w:val="28"/>
          <w:szCs w:val="28"/>
        </w:rPr>
        <w:t xml:space="preserve"> </w:t>
      </w:r>
      <w:r w:rsidR="006D7DFF" w:rsidRPr="006D7DFF">
        <w:rPr>
          <w:sz w:val="28"/>
          <w:szCs w:val="28"/>
        </w:rPr>
        <w:t>получателем бюджетных средств, администратором доходов бюджета, администратором источников финансирования дефицита бюджета - на основании показателей Отчета (</w:t>
      </w:r>
      <w:hyperlink r:id="rId14" w:anchor="/document/12181732/entry/503127" w:history="1">
        <w:r w:rsidR="006D7DFF" w:rsidRPr="006D7DFF">
          <w:rPr>
            <w:sz w:val="28"/>
            <w:szCs w:val="28"/>
          </w:rPr>
          <w:t>ф. 0503127</w:t>
        </w:r>
      </w:hyperlink>
      <w:r w:rsidR="006D7DFF" w:rsidRPr="006D7DFF">
        <w:rPr>
          <w:sz w:val="28"/>
          <w:szCs w:val="28"/>
        </w:rPr>
        <w:t>), сформированного на отчетную дату</w:t>
      </w:r>
      <w:r w:rsidR="006D7DFF">
        <w:rPr>
          <w:sz w:val="28"/>
          <w:szCs w:val="28"/>
        </w:rPr>
        <w:t>.</w:t>
      </w:r>
    </w:p>
    <w:p w:rsidR="005F3A83" w:rsidRPr="00B13C9A" w:rsidRDefault="006D7DFF" w:rsidP="00C9407F">
      <w:pPr>
        <w:widowControl w:val="0"/>
        <w:spacing w:line="233" w:lineRule="auto"/>
        <w:ind w:firstLine="709"/>
        <w:jc w:val="both"/>
        <w:rPr>
          <w:sz w:val="28"/>
          <w:szCs w:val="28"/>
        </w:rPr>
      </w:pPr>
      <w:r>
        <w:rPr>
          <w:sz w:val="28"/>
          <w:szCs w:val="28"/>
        </w:rPr>
        <w:t>В</w:t>
      </w:r>
      <w:r w:rsidR="005F3A83" w:rsidRPr="00B13C9A">
        <w:rPr>
          <w:sz w:val="28"/>
          <w:szCs w:val="28"/>
        </w:rPr>
        <w:t xml:space="preserve"> приложении «Сведения об исполнении бюджета» (ф.0503164) в графе 1 указываются коды по бюджетной классификации Российской Федерации, по которым в результате исполнения бюджета на отчетную дату имеются отклонения по установленным критериям (сумма и (или) процент исполнения, иные критерии) между плановыми (прогнозными) и фактически исполненными показателями в соответствии с разделами приложения:</w:t>
      </w:r>
    </w:p>
    <w:p w:rsidR="001B28DE" w:rsidRPr="005A6814" w:rsidRDefault="005F3A83" w:rsidP="00C9407F">
      <w:pPr>
        <w:widowControl w:val="0"/>
        <w:shd w:val="clear" w:color="auto" w:fill="FFFFFF"/>
        <w:spacing w:line="233" w:lineRule="auto"/>
        <w:ind w:firstLine="709"/>
        <w:jc w:val="both"/>
        <w:rPr>
          <w:sz w:val="28"/>
          <w:szCs w:val="28"/>
        </w:rPr>
      </w:pPr>
      <w:r w:rsidRPr="00B13C9A">
        <w:rPr>
          <w:sz w:val="28"/>
          <w:szCs w:val="28"/>
        </w:rPr>
        <w:t>в разделе «Доходы бюджета» - в структуре плановых (прогнозных) показателей по бюджетной классификации Российской Федерации, при отсутствии прогноза поступлений по доходам в части непрогнозируемых главным администратором доходных источников показатели кассового исполнения отражаются в структуре Отчета (ф.0503127)</w:t>
      </w:r>
      <w:r>
        <w:rPr>
          <w:sz w:val="28"/>
          <w:szCs w:val="28"/>
        </w:rPr>
        <w:t>.</w:t>
      </w:r>
    </w:p>
    <w:p w:rsidR="00C31D3E" w:rsidRPr="00D67E19" w:rsidRDefault="00C31D3E" w:rsidP="00C9407F">
      <w:pPr>
        <w:widowControl w:val="0"/>
        <w:spacing w:line="233" w:lineRule="auto"/>
        <w:ind w:firstLine="709"/>
        <w:jc w:val="both"/>
        <w:rPr>
          <w:sz w:val="28"/>
          <w:szCs w:val="28"/>
        </w:rPr>
      </w:pPr>
      <w:r w:rsidRPr="00D67E19">
        <w:rPr>
          <w:sz w:val="28"/>
          <w:szCs w:val="28"/>
        </w:rPr>
        <w:t>В графе 4 по разделу «Расходы бюджета» указывается информация о суммах, доведенных в установленном порядке бюджетных данных на основании показателей дебетовых оборотов соответствующих счетов аналитического учета счета 050102000 «Лимиты бюджетных обязательств к распределению», 050302000 «Бюджетные ассигнования к распределению».</w:t>
      </w:r>
    </w:p>
    <w:p w:rsidR="00D019C8" w:rsidRDefault="00E64969" w:rsidP="00C9407F">
      <w:pPr>
        <w:widowControl w:val="0"/>
        <w:spacing w:line="233" w:lineRule="auto"/>
        <w:ind w:firstLine="709"/>
        <w:jc w:val="both"/>
        <w:rPr>
          <w:i/>
          <w:sz w:val="28"/>
          <w:szCs w:val="28"/>
        </w:rPr>
      </w:pPr>
      <w:r w:rsidRPr="00B13C9A">
        <w:rPr>
          <w:i/>
          <w:sz w:val="28"/>
          <w:szCs w:val="28"/>
        </w:rPr>
        <w:t>В нарушение пункта 163 Инструкции №</w:t>
      </w:r>
      <w:r w:rsidR="000938C5">
        <w:rPr>
          <w:i/>
          <w:sz w:val="28"/>
          <w:szCs w:val="28"/>
        </w:rPr>
        <w:t xml:space="preserve"> 191н в приложении «Сведения об </w:t>
      </w:r>
      <w:r w:rsidRPr="00B13C9A">
        <w:rPr>
          <w:i/>
          <w:sz w:val="28"/>
          <w:szCs w:val="28"/>
        </w:rPr>
        <w:t xml:space="preserve">исполнении бюджета» </w:t>
      </w:r>
      <w:r w:rsidR="001B28DE">
        <w:rPr>
          <w:i/>
          <w:sz w:val="28"/>
          <w:szCs w:val="28"/>
        </w:rPr>
        <w:t>(ф.0503164)</w:t>
      </w:r>
      <w:r w:rsidR="00D019C8">
        <w:rPr>
          <w:i/>
          <w:sz w:val="28"/>
          <w:szCs w:val="28"/>
        </w:rPr>
        <w:t>:</w:t>
      </w:r>
    </w:p>
    <w:p w:rsidR="00981BEE" w:rsidRDefault="00D019C8" w:rsidP="00C9407F">
      <w:pPr>
        <w:widowControl w:val="0"/>
        <w:spacing w:line="233" w:lineRule="auto"/>
        <w:ind w:firstLine="709"/>
        <w:jc w:val="both"/>
        <w:rPr>
          <w:i/>
          <w:sz w:val="28"/>
          <w:szCs w:val="28"/>
        </w:rPr>
      </w:pPr>
      <w:r>
        <w:rPr>
          <w:i/>
          <w:sz w:val="28"/>
          <w:szCs w:val="28"/>
        </w:rPr>
        <w:t>-</w:t>
      </w:r>
      <w:r w:rsidR="00C9407F">
        <w:rPr>
          <w:i/>
          <w:sz w:val="28"/>
          <w:szCs w:val="28"/>
        </w:rPr>
        <w:t> </w:t>
      </w:r>
      <w:r w:rsidR="00E64969" w:rsidRPr="00B13C9A">
        <w:rPr>
          <w:i/>
          <w:sz w:val="28"/>
          <w:szCs w:val="28"/>
        </w:rPr>
        <w:t xml:space="preserve">в разделе «Доходы бюджета» </w:t>
      </w:r>
      <w:r w:rsidR="001B28DE" w:rsidRPr="0023020B">
        <w:rPr>
          <w:i/>
          <w:sz w:val="28"/>
          <w:szCs w:val="28"/>
        </w:rPr>
        <w:t>в графе 1</w:t>
      </w:r>
      <w:r w:rsidR="004877B4">
        <w:rPr>
          <w:i/>
          <w:sz w:val="28"/>
          <w:szCs w:val="28"/>
        </w:rPr>
        <w:t xml:space="preserve"> отражен код</w:t>
      </w:r>
      <w:r w:rsidR="006D7DFF">
        <w:rPr>
          <w:i/>
          <w:sz w:val="28"/>
          <w:szCs w:val="28"/>
        </w:rPr>
        <w:t xml:space="preserve"> бюджет</w:t>
      </w:r>
      <w:r w:rsidR="004877B4">
        <w:rPr>
          <w:i/>
          <w:sz w:val="28"/>
          <w:szCs w:val="28"/>
        </w:rPr>
        <w:t>ной классификации, не включенный</w:t>
      </w:r>
      <w:r w:rsidR="006D7DFF">
        <w:rPr>
          <w:i/>
          <w:sz w:val="28"/>
          <w:szCs w:val="28"/>
        </w:rPr>
        <w:t xml:space="preserve"> в </w:t>
      </w:r>
      <w:r w:rsidR="006D7DFF" w:rsidRPr="006D7DFF">
        <w:rPr>
          <w:i/>
          <w:sz w:val="28"/>
          <w:szCs w:val="28"/>
        </w:rPr>
        <w:t>Отчет</w:t>
      </w:r>
      <w:r w:rsidR="006D7DFF">
        <w:rPr>
          <w:i/>
          <w:sz w:val="28"/>
          <w:szCs w:val="28"/>
        </w:rPr>
        <w:t> </w:t>
      </w:r>
      <w:r w:rsidR="006D7DFF" w:rsidRPr="006D7DFF">
        <w:rPr>
          <w:i/>
          <w:sz w:val="28"/>
          <w:szCs w:val="28"/>
        </w:rPr>
        <w:t>(ф.0503127)</w:t>
      </w:r>
      <w:r w:rsidR="006D7DFF">
        <w:rPr>
          <w:i/>
          <w:sz w:val="28"/>
          <w:szCs w:val="28"/>
        </w:rPr>
        <w:t xml:space="preserve">; </w:t>
      </w:r>
      <w:r w:rsidR="00113904" w:rsidRPr="0023020B">
        <w:rPr>
          <w:i/>
          <w:sz w:val="28"/>
          <w:szCs w:val="28"/>
        </w:rPr>
        <w:t xml:space="preserve">неверно отражены показатели </w:t>
      </w:r>
      <w:r w:rsidR="001304B6">
        <w:rPr>
          <w:i/>
          <w:sz w:val="28"/>
          <w:szCs w:val="28"/>
        </w:rPr>
        <w:t>в</w:t>
      </w:r>
      <w:r w:rsidR="00113904" w:rsidRPr="0023020B">
        <w:rPr>
          <w:i/>
          <w:sz w:val="28"/>
          <w:szCs w:val="28"/>
        </w:rPr>
        <w:t xml:space="preserve"> графе</w:t>
      </w:r>
      <w:r w:rsidR="00113904">
        <w:rPr>
          <w:i/>
          <w:sz w:val="28"/>
          <w:szCs w:val="28"/>
        </w:rPr>
        <w:t xml:space="preserve"> </w:t>
      </w:r>
      <w:r w:rsidR="00113904" w:rsidRPr="0023020B">
        <w:rPr>
          <w:i/>
          <w:sz w:val="28"/>
          <w:szCs w:val="28"/>
        </w:rPr>
        <w:t>7</w:t>
      </w:r>
      <w:r w:rsidR="00BB4195">
        <w:rPr>
          <w:i/>
          <w:sz w:val="28"/>
          <w:szCs w:val="28"/>
        </w:rPr>
        <w:t xml:space="preserve"> по коду бюджетной классификации</w:t>
      </w:r>
      <w:r w:rsidR="004877B4">
        <w:rPr>
          <w:i/>
          <w:sz w:val="28"/>
          <w:szCs w:val="28"/>
        </w:rPr>
        <w:t xml:space="preserve">  95111602020020000</w:t>
      </w:r>
      <w:r w:rsidR="004877B4" w:rsidRPr="004877B4">
        <w:rPr>
          <w:i/>
          <w:sz w:val="28"/>
          <w:szCs w:val="28"/>
        </w:rPr>
        <w:t>140</w:t>
      </w:r>
      <w:r>
        <w:rPr>
          <w:i/>
          <w:sz w:val="28"/>
          <w:szCs w:val="28"/>
        </w:rPr>
        <w:t>;</w:t>
      </w:r>
    </w:p>
    <w:p w:rsidR="00C31D3E" w:rsidRPr="000B6CB1" w:rsidRDefault="00C9407F" w:rsidP="00C9407F">
      <w:pPr>
        <w:widowControl w:val="0"/>
        <w:autoSpaceDE w:val="0"/>
        <w:autoSpaceDN w:val="0"/>
        <w:adjustRightInd w:val="0"/>
        <w:spacing w:line="233" w:lineRule="auto"/>
        <w:ind w:firstLine="709"/>
        <w:jc w:val="both"/>
        <w:rPr>
          <w:i/>
          <w:color w:val="000000"/>
          <w:sz w:val="28"/>
          <w:szCs w:val="28"/>
        </w:rPr>
      </w:pPr>
      <w:r>
        <w:rPr>
          <w:i/>
          <w:sz w:val="28"/>
          <w:szCs w:val="28"/>
        </w:rPr>
        <w:t>- </w:t>
      </w:r>
      <w:r w:rsidR="00C31D3E" w:rsidRPr="00D67E19">
        <w:rPr>
          <w:i/>
          <w:sz w:val="28"/>
          <w:szCs w:val="28"/>
        </w:rPr>
        <w:t xml:space="preserve">в разделе «Расходы бюджета» </w:t>
      </w:r>
      <w:r w:rsidR="00C31D3E" w:rsidRPr="00133B8B">
        <w:rPr>
          <w:i/>
          <w:color w:val="000000"/>
          <w:sz w:val="28"/>
          <w:szCs w:val="28"/>
        </w:rPr>
        <w:t xml:space="preserve">в графе 4 не </w:t>
      </w:r>
      <w:r w:rsidR="00C31D3E">
        <w:rPr>
          <w:i/>
          <w:color w:val="000000"/>
          <w:sz w:val="28"/>
          <w:szCs w:val="28"/>
        </w:rPr>
        <w:t xml:space="preserve">в полной мере </w:t>
      </w:r>
      <w:r w:rsidR="00C31D3E" w:rsidRPr="00133B8B">
        <w:rPr>
          <w:i/>
          <w:color w:val="000000"/>
          <w:sz w:val="28"/>
          <w:szCs w:val="28"/>
        </w:rPr>
        <w:t>указана информация о суммах, доведенных в установленном порядке бюджетных данных.</w:t>
      </w:r>
    </w:p>
    <w:p w:rsidR="00C31D3E" w:rsidRPr="00DB742D" w:rsidRDefault="00C31D3E" w:rsidP="00C9407F">
      <w:pPr>
        <w:spacing w:line="233" w:lineRule="auto"/>
        <w:ind w:firstLine="708"/>
        <w:jc w:val="both"/>
        <w:rPr>
          <w:i/>
          <w:sz w:val="28"/>
          <w:szCs w:val="28"/>
          <w:shd w:val="clear" w:color="auto" w:fill="FFFFFF"/>
        </w:rPr>
      </w:pPr>
      <w:r w:rsidRPr="00DB742D">
        <w:rPr>
          <w:i/>
          <w:sz w:val="28"/>
          <w:szCs w:val="28"/>
          <w:shd w:val="clear" w:color="auto" w:fill="FFFFFF"/>
        </w:rPr>
        <w:t>Аналогичное нарушение отмечалось Палатой при про</w:t>
      </w:r>
      <w:r>
        <w:rPr>
          <w:i/>
          <w:sz w:val="28"/>
          <w:szCs w:val="28"/>
          <w:shd w:val="clear" w:color="auto" w:fill="FFFFFF"/>
        </w:rPr>
        <w:t>ведении внешней проверки за 2023</w:t>
      </w:r>
      <w:r w:rsidRPr="00DB742D">
        <w:rPr>
          <w:i/>
          <w:sz w:val="28"/>
          <w:szCs w:val="28"/>
          <w:shd w:val="clear" w:color="auto" w:fill="FFFFFF"/>
        </w:rPr>
        <w:t xml:space="preserve"> год.</w:t>
      </w:r>
    </w:p>
    <w:p w:rsidR="00356608" w:rsidRPr="008330F0" w:rsidRDefault="00356608" w:rsidP="00C9407F">
      <w:pPr>
        <w:widowControl w:val="0"/>
        <w:autoSpaceDE w:val="0"/>
        <w:autoSpaceDN w:val="0"/>
        <w:adjustRightInd w:val="0"/>
        <w:spacing w:line="233" w:lineRule="auto"/>
        <w:ind w:firstLine="709"/>
        <w:jc w:val="both"/>
        <w:rPr>
          <w:sz w:val="28"/>
          <w:szCs w:val="28"/>
        </w:rPr>
      </w:pPr>
      <w:r w:rsidRPr="00C34D73">
        <w:rPr>
          <w:sz w:val="28"/>
          <w:szCs w:val="28"/>
        </w:rPr>
        <w:t>Согласно пункту 167 Инструкции № 191н в приложении «Сведения по дебиторской и кредиторской задолженности» (ф. 0503169)</w:t>
      </w:r>
      <w:r>
        <w:rPr>
          <w:sz w:val="28"/>
          <w:szCs w:val="28"/>
        </w:rPr>
        <w:t xml:space="preserve"> </w:t>
      </w:r>
      <w:r w:rsidR="00C9407F">
        <w:rPr>
          <w:sz w:val="28"/>
          <w:szCs w:val="28"/>
        </w:rPr>
        <w:t xml:space="preserve">: </w:t>
      </w:r>
      <w:r>
        <w:rPr>
          <w:sz w:val="28"/>
          <w:szCs w:val="28"/>
        </w:rPr>
        <w:t xml:space="preserve">в графе </w:t>
      </w:r>
      <w:r w:rsidRPr="0059589B">
        <w:rPr>
          <w:sz w:val="28"/>
          <w:szCs w:val="28"/>
        </w:rPr>
        <w:t>1 по строк</w:t>
      </w:r>
      <w:r>
        <w:rPr>
          <w:sz w:val="28"/>
          <w:szCs w:val="28"/>
        </w:rPr>
        <w:t xml:space="preserve">е «Итого по синтетическому коду счета» </w:t>
      </w:r>
      <w:r w:rsidRPr="0059589B">
        <w:rPr>
          <w:sz w:val="28"/>
          <w:szCs w:val="28"/>
        </w:rPr>
        <w:t>указываются соответствующие коды счетов,</w:t>
      </w:r>
      <w:r>
        <w:rPr>
          <w:sz w:val="28"/>
          <w:szCs w:val="28"/>
        </w:rPr>
        <w:t xml:space="preserve"> с</w:t>
      </w:r>
      <w:r w:rsidRPr="0059589B">
        <w:rPr>
          <w:sz w:val="28"/>
          <w:szCs w:val="28"/>
        </w:rPr>
        <w:t>одержа</w:t>
      </w:r>
      <w:r>
        <w:rPr>
          <w:sz w:val="28"/>
          <w:szCs w:val="28"/>
        </w:rPr>
        <w:t>щих в 24 - 26 разрядах «</w:t>
      </w:r>
      <w:r w:rsidRPr="0059589B">
        <w:rPr>
          <w:sz w:val="28"/>
          <w:szCs w:val="28"/>
        </w:rPr>
        <w:t>нули</w:t>
      </w:r>
      <w:r>
        <w:rPr>
          <w:sz w:val="28"/>
          <w:szCs w:val="28"/>
        </w:rPr>
        <w:t>»; в</w:t>
      </w:r>
      <w:r w:rsidRPr="00C34D73">
        <w:rPr>
          <w:sz w:val="28"/>
          <w:szCs w:val="28"/>
        </w:rPr>
        <w:t xml:space="preserve"> графах 12 - 14 отражается общая сумма дебиторской (кредиторской) задолженности по состоянию на конец аналогичного отчетного периода прошлого финансового года по строкам «Итого по синтетическому коду». </w:t>
      </w:r>
    </w:p>
    <w:p w:rsidR="00CC537C" w:rsidRPr="0077207D" w:rsidRDefault="00356608" w:rsidP="00C9407F">
      <w:pPr>
        <w:widowControl w:val="0"/>
        <w:spacing w:line="233" w:lineRule="auto"/>
        <w:ind w:firstLine="709"/>
        <w:jc w:val="both"/>
        <w:rPr>
          <w:i/>
          <w:sz w:val="28"/>
          <w:szCs w:val="28"/>
        </w:rPr>
      </w:pPr>
      <w:r w:rsidRPr="00C34D73">
        <w:rPr>
          <w:i/>
          <w:sz w:val="28"/>
          <w:szCs w:val="28"/>
        </w:rPr>
        <w:t>В нарушение пункта 167 Инструкции № 191н в приложении</w:t>
      </w:r>
      <w:r>
        <w:rPr>
          <w:i/>
          <w:sz w:val="28"/>
          <w:szCs w:val="28"/>
        </w:rPr>
        <w:t xml:space="preserve"> «Сведения по</w:t>
      </w:r>
      <w:r w:rsidRPr="00C34D73">
        <w:rPr>
          <w:i/>
          <w:sz w:val="28"/>
          <w:szCs w:val="28"/>
        </w:rPr>
        <w:t xml:space="preserve"> кредиторской задолженности» (ф. 0503169)</w:t>
      </w:r>
      <w:r>
        <w:rPr>
          <w:i/>
          <w:color w:val="000000"/>
          <w:sz w:val="28"/>
          <w:szCs w:val="28"/>
        </w:rPr>
        <w:t> </w:t>
      </w:r>
      <w:r w:rsidR="0077207D">
        <w:rPr>
          <w:i/>
          <w:color w:val="000000"/>
          <w:sz w:val="28"/>
          <w:szCs w:val="28"/>
        </w:rPr>
        <w:t>в графе 12</w:t>
      </w:r>
      <w:r w:rsidRPr="00844D49">
        <w:rPr>
          <w:i/>
          <w:color w:val="000000"/>
          <w:sz w:val="28"/>
          <w:szCs w:val="28"/>
        </w:rPr>
        <w:t xml:space="preserve"> отражены показатели о суммах дебиторской (кредиторской) задолженности по состоянию на конец аналогичного отчетного </w:t>
      </w:r>
      <w:r w:rsidRPr="00E03BB8">
        <w:rPr>
          <w:i/>
          <w:sz w:val="28"/>
          <w:szCs w:val="28"/>
        </w:rPr>
        <w:t>периода прошлог</w:t>
      </w:r>
      <w:r w:rsidR="0077207D">
        <w:rPr>
          <w:i/>
          <w:sz w:val="28"/>
          <w:szCs w:val="28"/>
        </w:rPr>
        <w:t>о финансового года по строкам с </w:t>
      </w:r>
      <w:r w:rsidRPr="00E03BB8">
        <w:rPr>
          <w:i/>
          <w:sz w:val="28"/>
          <w:szCs w:val="28"/>
        </w:rPr>
        <w:t>детализацией аналитических счетов неподлежащие заполнению;</w:t>
      </w:r>
      <w:r w:rsidR="0077207D">
        <w:rPr>
          <w:i/>
          <w:sz w:val="28"/>
          <w:szCs w:val="28"/>
        </w:rPr>
        <w:t xml:space="preserve"> </w:t>
      </w:r>
      <w:r>
        <w:rPr>
          <w:i/>
          <w:sz w:val="28"/>
          <w:szCs w:val="28"/>
        </w:rPr>
        <w:t>отсутствует строка</w:t>
      </w:r>
      <w:r w:rsidRPr="00E13F04">
        <w:rPr>
          <w:i/>
          <w:sz w:val="28"/>
          <w:szCs w:val="28"/>
        </w:rPr>
        <w:t xml:space="preserve"> «Итого по синтетическому коду счета»</w:t>
      </w:r>
      <w:r w:rsidR="00E03BB8">
        <w:rPr>
          <w:i/>
          <w:sz w:val="28"/>
          <w:szCs w:val="28"/>
        </w:rPr>
        <w:t xml:space="preserve"> по </w:t>
      </w:r>
      <w:r>
        <w:rPr>
          <w:i/>
          <w:sz w:val="28"/>
          <w:szCs w:val="28"/>
        </w:rPr>
        <w:t xml:space="preserve">счету </w:t>
      </w:r>
      <w:r w:rsidR="00E03BB8" w:rsidRPr="00E03BB8">
        <w:rPr>
          <w:i/>
          <w:sz w:val="28"/>
          <w:szCs w:val="28"/>
        </w:rPr>
        <w:t>030200000 «Расчеты по принятым обязательствам»</w:t>
      </w:r>
      <w:r w:rsidRPr="00C34D73">
        <w:rPr>
          <w:i/>
          <w:sz w:val="28"/>
          <w:szCs w:val="28"/>
        </w:rPr>
        <w:t>.</w:t>
      </w:r>
    </w:p>
    <w:p w:rsidR="000C7D50" w:rsidRPr="00E60433" w:rsidRDefault="004B7B03" w:rsidP="00C9407F">
      <w:pPr>
        <w:widowControl w:val="0"/>
        <w:spacing w:before="120" w:after="120" w:line="233" w:lineRule="auto"/>
        <w:ind w:firstLine="709"/>
        <w:jc w:val="both"/>
        <w:rPr>
          <w:b/>
          <w:sz w:val="28"/>
          <w:szCs w:val="28"/>
        </w:rPr>
      </w:pPr>
      <w:r w:rsidRPr="00E60433">
        <w:rPr>
          <w:b/>
          <w:sz w:val="28"/>
          <w:szCs w:val="28"/>
        </w:rPr>
        <w:t>Проверка соответствия и достоверности показателей годовой бюджетной отчетности ГАБС, внутренней согласованности соответствующих форм годовой бюджетной отчетности ГАБС; анализ состояния и структуры дебиторской и кредиторской задолженности ГАБС, наличие просроченной кредиторской задолженности, причины и сроки ее возникновения.</w:t>
      </w:r>
    </w:p>
    <w:p w:rsidR="00AE02A0" w:rsidRPr="009F2D75" w:rsidRDefault="009A2FFD" w:rsidP="00C9407F">
      <w:pPr>
        <w:widowControl w:val="0"/>
        <w:spacing w:line="233" w:lineRule="auto"/>
        <w:ind w:firstLine="709"/>
        <w:jc w:val="both"/>
        <w:rPr>
          <w:spacing w:val="-2"/>
        </w:rPr>
      </w:pPr>
      <w:r w:rsidRPr="00977D7E">
        <w:rPr>
          <w:sz w:val="28"/>
          <w:szCs w:val="28"/>
        </w:rPr>
        <w:t xml:space="preserve">Согласно пункту 166 Инструкции № 191н в приложении «Сведения о движении нефинансовых активов» (ф.0503168) информация содержит обобщенные за отчетный период данные о движении нефинансовых активов субъекта бюджетной отчетности. Показатели должны быть подтверждены соответствующими регистрами бюджетного учета по учету операций с нефинансовыми активами. </w:t>
      </w:r>
      <w:r w:rsidR="009F2D75" w:rsidRPr="00AE02A0">
        <w:rPr>
          <w:spacing w:val="-2"/>
          <w:sz w:val="28"/>
          <w:szCs w:val="28"/>
        </w:rPr>
        <w:t>Показатели строк</w:t>
      </w:r>
      <w:hyperlink r:id="rId15" w:anchor="/document/12181732/entry/50316810" w:history="1">
        <w:r w:rsidR="009F2D75" w:rsidRPr="00AE02A0">
          <w:rPr>
            <w:spacing w:val="-2"/>
            <w:sz w:val="28"/>
            <w:szCs w:val="28"/>
          </w:rPr>
          <w:t xml:space="preserve"> 010</w:t>
        </w:r>
      </w:hyperlink>
      <w:r w:rsidR="009F2D75" w:rsidRPr="00AE02A0">
        <w:rPr>
          <w:spacing w:val="-2"/>
          <w:sz w:val="28"/>
          <w:szCs w:val="28"/>
        </w:rPr>
        <w:t xml:space="preserve">, </w:t>
      </w:r>
      <w:hyperlink r:id="rId16" w:anchor="/document/12181732/entry/50316850" w:history="1">
        <w:r w:rsidR="009F2D75" w:rsidRPr="00AE02A0">
          <w:rPr>
            <w:spacing w:val="-2"/>
            <w:sz w:val="28"/>
            <w:szCs w:val="28"/>
          </w:rPr>
          <w:t>050</w:t>
        </w:r>
      </w:hyperlink>
      <w:r w:rsidR="009F2D75" w:rsidRPr="00AE02A0">
        <w:rPr>
          <w:spacing w:val="-2"/>
          <w:sz w:val="28"/>
          <w:szCs w:val="28"/>
        </w:rPr>
        <w:t xml:space="preserve">, </w:t>
      </w:r>
      <w:hyperlink r:id="rId17" w:anchor="/document/12181732/entry/50316860" w:history="1">
        <w:r w:rsidR="009F2D75" w:rsidRPr="00AE02A0">
          <w:rPr>
            <w:spacing w:val="-2"/>
            <w:sz w:val="28"/>
            <w:szCs w:val="28"/>
          </w:rPr>
          <w:t>060</w:t>
        </w:r>
      </w:hyperlink>
      <w:r w:rsidR="009F2D75" w:rsidRPr="00AE02A0">
        <w:rPr>
          <w:spacing w:val="-2"/>
          <w:sz w:val="28"/>
          <w:szCs w:val="28"/>
        </w:rPr>
        <w:t>,</w:t>
      </w:r>
      <w:r w:rsidR="009F2D75">
        <w:rPr>
          <w:spacing w:val="-2"/>
          <w:sz w:val="28"/>
          <w:szCs w:val="28"/>
        </w:rPr>
        <w:t xml:space="preserve"> </w:t>
      </w:r>
      <w:r w:rsidR="009F2D75" w:rsidRPr="00AE02A0">
        <w:rPr>
          <w:spacing w:val="-2"/>
          <w:sz w:val="28"/>
          <w:szCs w:val="28"/>
        </w:rPr>
        <w:t>(</w:t>
      </w:r>
      <w:hyperlink r:id="rId18" w:anchor="/document/12181732/entry/50316870" w:history="1">
        <w:r w:rsidR="009F2D75" w:rsidRPr="00AE02A0">
          <w:rPr>
            <w:spacing w:val="-2"/>
            <w:sz w:val="28"/>
            <w:szCs w:val="28"/>
          </w:rPr>
          <w:t>070</w:t>
        </w:r>
      </w:hyperlink>
      <w:r w:rsidR="009F2D75">
        <w:rPr>
          <w:spacing w:val="-2"/>
          <w:sz w:val="28"/>
          <w:szCs w:val="28"/>
        </w:rPr>
        <w:t xml:space="preserve"> </w:t>
      </w:r>
      <w:r w:rsidR="009F2D75" w:rsidRPr="00AE02A0">
        <w:rPr>
          <w:spacing w:val="-2"/>
          <w:sz w:val="28"/>
          <w:szCs w:val="28"/>
        </w:rPr>
        <w:t>+</w:t>
      </w:r>
      <w:r w:rsidR="009F2D75">
        <w:rPr>
          <w:spacing w:val="-2"/>
          <w:sz w:val="28"/>
          <w:szCs w:val="28"/>
        </w:rPr>
        <w:t xml:space="preserve"> </w:t>
      </w:r>
      <w:hyperlink r:id="rId19" w:anchor="/document/12181732/entry/503168140" w:history="1">
        <w:r w:rsidR="009F2D75" w:rsidRPr="00AE02A0">
          <w:rPr>
            <w:spacing w:val="-2"/>
            <w:sz w:val="28"/>
            <w:szCs w:val="28"/>
          </w:rPr>
          <w:t>140</w:t>
        </w:r>
      </w:hyperlink>
      <w:r w:rsidR="009F2D75">
        <w:rPr>
          <w:spacing w:val="-2"/>
          <w:sz w:val="28"/>
          <w:szCs w:val="28"/>
        </w:rPr>
        <w:t xml:space="preserve"> </w:t>
      </w:r>
      <w:r w:rsidR="009F2D75" w:rsidRPr="00AE02A0">
        <w:rPr>
          <w:spacing w:val="-2"/>
          <w:sz w:val="28"/>
          <w:szCs w:val="28"/>
        </w:rPr>
        <w:t>+</w:t>
      </w:r>
      <w:r w:rsidR="009F2D75">
        <w:rPr>
          <w:spacing w:val="-2"/>
          <w:sz w:val="28"/>
          <w:szCs w:val="28"/>
        </w:rPr>
        <w:t xml:space="preserve"> </w:t>
      </w:r>
      <w:hyperlink r:id="rId20" w:anchor="/document/12181732/entry/503168170" w:history="1">
        <w:r w:rsidR="009F2D75" w:rsidRPr="00AE02A0">
          <w:rPr>
            <w:spacing w:val="-2"/>
            <w:sz w:val="28"/>
            <w:szCs w:val="28"/>
          </w:rPr>
          <w:t>170</w:t>
        </w:r>
      </w:hyperlink>
      <w:r w:rsidR="009F2D75">
        <w:rPr>
          <w:spacing w:val="-2"/>
          <w:sz w:val="28"/>
          <w:szCs w:val="28"/>
        </w:rPr>
        <w:t xml:space="preserve"> </w:t>
      </w:r>
      <w:r w:rsidR="009F2D75" w:rsidRPr="00AE02A0">
        <w:rPr>
          <w:spacing w:val="-2"/>
          <w:sz w:val="28"/>
          <w:szCs w:val="28"/>
        </w:rPr>
        <w:t>+</w:t>
      </w:r>
      <w:r w:rsidR="009F2D75">
        <w:rPr>
          <w:spacing w:val="-2"/>
          <w:sz w:val="28"/>
          <w:szCs w:val="28"/>
        </w:rPr>
        <w:t xml:space="preserve"> </w:t>
      </w:r>
      <w:hyperlink r:id="rId21" w:anchor="/document/12181732/entry/503168230" w:history="1">
        <w:r w:rsidR="009F2D75" w:rsidRPr="00AE02A0">
          <w:rPr>
            <w:spacing w:val="-2"/>
            <w:sz w:val="28"/>
            <w:szCs w:val="28"/>
          </w:rPr>
          <w:t>230</w:t>
        </w:r>
      </w:hyperlink>
      <w:r w:rsidR="009F2D75" w:rsidRPr="00AE02A0">
        <w:rPr>
          <w:spacing w:val="-2"/>
          <w:sz w:val="28"/>
          <w:szCs w:val="28"/>
        </w:rPr>
        <w:t> + </w:t>
      </w:r>
      <w:hyperlink r:id="rId22" w:anchor="/document/12181732/entry/503168320" w:history="1">
        <w:r w:rsidR="009F2D75" w:rsidRPr="00AE02A0">
          <w:rPr>
            <w:spacing w:val="-2"/>
            <w:sz w:val="28"/>
            <w:szCs w:val="28"/>
          </w:rPr>
          <w:t>320</w:t>
        </w:r>
      </w:hyperlink>
      <w:r w:rsidR="009F2D75" w:rsidRPr="00AE02A0">
        <w:rPr>
          <w:spacing w:val="-2"/>
          <w:sz w:val="28"/>
          <w:szCs w:val="28"/>
        </w:rPr>
        <w:t> + </w:t>
      </w:r>
      <w:hyperlink r:id="rId23" w:anchor="/document/12181732/entry/503168350" w:history="1">
        <w:r w:rsidR="009F2D75" w:rsidRPr="00AE02A0">
          <w:rPr>
            <w:spacing w:val="-2"/>
            <w:sz w:val="28"/>
            <w:szCs w:val="28"/>
          </w:rPr>
          <w:t>350</w:t>
        </w:r>
      </w:hyperlink>
      <w:r w:rsidR="009F2D75" w:rsidRPr="00AE02A0">
        <w:rPr>
          <w:spacing w:val="-2"/>
          <w:sz w:val="28"/>
          <w:szCs w:val="28"/>
        </w:rPr>
        <w:t> + </w:t>
      </w:r>
      <w:hyperlink r:id="rId24" w:anchor="/document/12181732/entry/50316836" w:history="1">
        <w:r w:rsidR="009F2D75" w:rsidRPr="00AE02A0">
          <w:rPr>
            <w:spacing w:val="-2"/>
            <w:sz w:val="28"/>
            <w:szCs w:val="28"/>
          </w:rPr>
          <w:t>560</w:t>
        </w:r>
      </w:hyperlink>
      <w:r w:rsidR="009F2D75" w:rsidRPr="00AE02A0">
        <w:rPr>
          <w:spacing w:val="-2"/>
          <w:sz w:val="28"/>
          <w:szCs w:val="28"/>
        </w:rPr>
        <w:t>), </w:t>
      </w:r>
      <w:hyperlink r:id="rId25" w:anchor="/document/12181732/entry/503168110" w:history="1">
        <w:r w:rsidR="009F2D75" w:rsidRPr="00AE02A0">
          <w:rPr>
            <w:spacing w:val="-2"/>
            <w:sz w:val="28"/>
            <w:szCs w:val="28"/>
          </w:rPr>
          <w:t>110</w:t>
        </w:r>
      </w:hyperlink>
      <w:r w:rsidR="009F2D75" w:rsidRPr="00AE02A0">
        <w:rPr>
          <w:spacing w:val="-2"/>
          <w:sz w:val="28"/>
          <w:szCs w:val="28"/>
        </w:rPr>
        <w:t>, </w:t>
      </w:r>
      <w:hyperlink r:id="rId26" w:anchor="/document/12181732/entry/503168120" w:history="1">
        <w:r w:rsidR="009F2D75" w:rsidRPr="00AE02A0">
          <w:rPr>
            <w:spacing w:val="-2"/>
            <w:sz w:val="28"/>
            <w:szCs w:val="28"/>
          </w:rPr>
          <w:t>120</w:t>
        </w:r>
      </w:hyperlink>
      <w:r w:rsidR="009F2D75" w:rsidRPr="00AE02A0">
        <w:rPr>
          <w:spacing w:val="-2"/>
          <w:sz w:val="28"/>
          <w:szCs w:val="28"/>
        </w:rPr>
        <w:t>, </w:t>
      </w:r>
      <w:hyperlink r:id="rId27" w:anchor="/document/12181732/entry/503168130" w:history="1">
        <w:r w:rsidR="009F2D75" w:rsidRPr="00AE02A0">
          <w:rPr>
            <w:spacing w:val="-2"/>
            <w:sz w:val="28"/>
            <w:szCs w:val="28"/>
          </w:rPr>
          <w:t>130</w:t>
        </w:r>
      </w:hyperlink>
      <w:r w:rsidR="009F2D75" w:rsidRPr="00AE02A0">
        <w:rPr>
          <w:spacing w:val="-2"/>
          <w:sz w:val="28"/>
          <w:szCs w:val="28"/>
        </w:rPr>
        <w:t>, (</w:t>
      </w:r>
      <w:hyperlink r:id="rId28" w:anchor="/document/12181732/entry/503168150" w:history="1">
        <w:r w:rsidR="009F2D75" w:rsidRPr="00AE02A0">
          <w:rPr>
            <w:spacing w:val="-2"/>
            <w:sz w:val="28"/>
            <w:szCs w:val="28"/>
          </w:rPr>
          <w:t>150</w:t>
        </w:r>
      </w:hyperlink>
      <w:r w:rsidR="009F2D75" w:rsidRPr="00AE02A0">
        <w:rPr>
          <w:spacing w:val="-2"/>
          <w:sz w:val="28"/>
          <w:szCs w:val="28"/>
        </w:rPr>
        <w:t> - </w:t>
      </w:r>
      <w:hyperlink r:id="rId29" w:anchor="/document/12181732/entry/503168160" w:history="1">
        <w:r w:rsidR="009F2D75" w:rsidRPr="00AE02A0">
          <w:rPr>
            <w:spacing w:val="-2"/>
            <w:sz w:val="28"/>
            <w:szCs w:val="28"/>
          </w:rPr>
          <w:t>160</w:t>
        </w:r>
      </w:hyperlink>
      <w:r w:rsidR="009F2D75" w:rsidRPr="00AE02A0">
        <w:rPr>
          <w:spacing w:val="-2"/>
          <w:sz w:val="28"/>
          <w:szCs w:val="28"/>
        </w:rPr>
        <w:t>), (</w:t>
      </w:r>
      <w:hyperlink r:id="rId30" w:anchor="/document/12181732/entry/503168190" w:history="1">
        <w:r w:rsidR="009F2D75" w:rsidRPr="00AE02A0">
          <w:rPr>
            <w:spacing w:val="-2"/>
            <w:sz w:val="28"/>
            <w:szCs w:val="28"/>
          </w:rPr>
          <w:t>190</w:t>
        </w:r>
      </w:hyperlink>
      <w:r w:rsidR="009F2D75" w:rsidRPr="00AE02A0">
        <w:rPr>
          <w:spacing w:val="-2"/>
          <w:sz w:val="28"/>
          <w:szCs w:val="28"/>
        </w:rPr>
        <w:t> - </w:t>
      </w:r>
      <w:hyperlink r:id="rId31" w:anchor="/document/12181732/entry/503168255" w:history="1">
        <w:r w:rsidR="009F2D75" w:rsidRPr="00AE02A0">
          <w:rPr>
            <w:spacing w:val="-2"/>
            <w:sz w:val="28"/>
            <w:szCs w:val="28"/>
          </w:rPr>
          <w:t>255</w:t>
        </w:r>
      </w:hyperlink>
      <w:r w:rsidR="009F2D75" w:rsidRPr="00AE02A0">
        <w:rPr>
          <w:spacing w:val="-2"/>
          <w:sz w:val="28"/>
          <w:szCs w:val="28"/>
        </w:rPr>
        <w:t>), (</w:t>
      </w:r>
      <w:hyperlink r:id="rId32" w:anchor="/document/12181732/entry/50316880" w:history="1">
        <w:r w:rsidR="009F2D75" w:rsidRPr="00AE02A0">
          <w:rPr>
            <w:spacing w:val="-2"/>
            <w:sz w:val="28"/>
            <w:szCs w:val="28"/>
          </w:rPr>
          <w:t>080</w:t>
        </w:r>
      </w:hyperlink>
      <w:r w:rsidR="009F2D75" w:rsidRPr="00AE02A0">
        <w:rPr>
          <w:spacing w:val="-2"/>
          <w:sz w:val="28"/>
          <w:szCs w:val="28"/>
        </w:rPr>
        <w:t> + </w:t>
      </w:r>
      <w:hyperlink r:id="rId33" w:anchor="/document/12181732/entry/503168250" w:history="1">
        <w:r w:rsidR="009F2D75" w:rsidRPr="00AE02A0">
          <w:rPr>
            <w:spacing w:val="-2"/>
            <w:sz w:val="28"/>
            <w:szCs w:val="28"/>
          </w:rPr>
          <w:t>250</w:t>
        </w:r>
      </w:hyperlink>
      <w:r w:rsidR="009F2D75" w:rsidRPr="00AE02A0">
        <w:rPr>
          <w:spacing w:val="-2"/>
          <w:sz w:val="28"/>
          <w:szCs w:val="28"/>
        </w:rPr>
        <w:t> + </w:t>
      </w:r>
      <w:hyperlink r:id="rId34" w:anchor="/document/12181732/entry/503168360" w:history="1">
        <w:r w:rsidR="009F2D75" w:rsidRPr="00AE02A0">
          <w:rPr>
            <w:spacing w:val="-2"/>
            <w:sz w:val="28"/>
            <w:szCs w:val="28"/>
          </w:rPr>
          <w:t>360</w:t>
        </w:r>
      </w:hyperlink>
      <w:r w:rsidR="009F2D75" w:rsidRPr="00AE02A0">
        <w:rPr>
          <w:spacing w:val="-2"/>
          <w:sz w:val="28"/>
          <w:szCs w:val="28"/>
        </w:rPr>
        <w:t>), (</w:t>
      </w:r>
      <w:hyperlink r:id="rId35" w:anchor="/document/12181732/entry/503168260" w:history="1">
        <w:r w:rsidR="009F2D75" w:rsidRPr="00AE02A0">
          <w:rPr>
            <w:spacing w:val="-2"/>
            <w:sz w:val="28"/>
            <w:szCs w:val="28"/>
          </w:rPr>
          <w:t>260</w:t>
        </w:r>
      </w:hyperlink>
      <w:r w:rsidR="009F2D75">
        <w:rPr>
          <w:spacing w:val="-2"/>
          <w:sz w:val="28"/>
          <w:szCs w:val="28"/>
        </w:rPr>
        <w:t xml:space="preserve"> </w:t>
      </w:r>
      <w:r w:rsidR="009F2D75" w:rsidRPr="00AE02A0">
        <w:rPr>
          <w:spacing w:val="-2"/>
          <w:sz w:val="28"/>
          <w:szCs w:val="28"/>
        </w:rPr>
        <w:t>+</w:t>
      </w:r>
      <w:r w:rsidR="009F2D75">
        <w:rPr>
          <w:spacing w:val="-2"/>
          <w:sz w:val="28"/>
          <w:szCs w:val="28"/>
        </w:rPr>
        <w:t xml:space="preserve"> </w:t>
      </w:r>
      <w:hyperlink r:id="rId36" w:anchor="/document/12181732/entry/503168290" w:history="1">
        <w:r w:rsidR="009F2D75" w:rsidRPr="00AE02A0">
          <w:rPr>
            <w:spacing w:val="-2"/>
            <w:sz w:val="28"/>
            <w:szCs w:val="28"/>
          </w:rPr>
          <w:t>290</w:t>
        </w:r>
      </w:hyperlink>
      <w:r w:rsidR="009F2D75">
        <w:rPr>
          <w:spacing w:val="-2"/>
          <w:sz w:val="28"/>
          <w:szCs w:val="28"/>
        </w:rPr>
        <w:t xml:space="preserve"> </w:t>
      </w:r>
      <w:r w:rsidR="009F2D75" w:rsidRPr="00AE02A0">
        <w:rPr>
          <w:spacing w:val="-2"/>
          <w:sz w:val="28"/>
          <w:szCs w:val="28"/>
        </w:rPr>
        <w:t>-</w:t>
      </w:r>
      <w:r w:rsidR="009F2D75">
        <w:rPr>
          <w:spacing w:val="-2"/>
          <w:sz w:val="28"/>
          <w:szCs w:val="28"/>
        </w:rPr>
        <w:t xml:space="preserve"> </w:t>
      </w:r>
      <w:hyperlink r:id="rId37" w:anchor="/document/12181732/entry/503168270" w:history="1">
        <w:r w:rsidR="009F2D75" w:rsidRPr="00AE02A0">
          <w:rPr>
            <w:spacing w:val="-2"/>
            <w:sz w:val="28"/>
            <w:szCs w:val="28"/>
          </w:rPr>
          <w:t>270</w:t>
        </w:r>
      </w:hyperlink>
      <w:r w:rsidR="009F2D75">
        <w:rPr>
          <w:spacing w:val="-2"/>
          <w:sz w:val="28"/>
          <w:szCs w:val="28"/>
        </w:rPr>
        <w:t xml:space="preserve"> </w:t>
      </w:r>
      <w:r w:rsidR="009F2D75" w:rsidRPr="00AE02A0">
        <w:rPr>
          <w:spacing w:val="-2"/>
          <w:sz w:val="28"/>
          <w:szCs w:val="28"/>
        </w:rPr>
        <w:t>-</w:t>
      </w:r>
      <w:r w:rsidR="009F2D75">
        <w:rPr>
          <w:spacing w:val="-2"/>
          <w:sz w:val="28"/>
          <w:szCs w:val="28"/>
        </w:rPr>
        <w:t xml:space="preserve"> </w:t>
      </w:r>
      <w:hyperlink r:id="rId38" w:anchor="/document/12181732/entry/503168280" w:history="1">
        <w:r w:rsidR="009F2D75" w:rsidRPr="00AE02A0">
          <w:rPr>
            <w:spacing w:val="-2"/>
            <w:sz w:val="28"/>
            <w:szCs w:val="28"/>
          </w:rPr>
          <w:t>280</w:t>
        </w:r>
      </w:hyperlink>
      <w:r w:rsidR="009F2D75">
        <w:rPr>
          <w:spacing w:val="-2"/>
          <w:sz w:val="28"/>
          <w:szCs w:val="28"/>
        </w:rPr>
        <w:t xml:space="preserve"> </w:t>
      </w:r>
      <w:r w:rsidR="009F2D75" w:rsidRPr="00AE02A0">
        <w:rPr>
          <w:spacing w:val="-2"/>
          <w:sz w:val="28"/>
          <w:szCs w:val="28"/>
        </w:rPr>
        <w:t>-</w:t>
      </w:r>
      <w:r w:rsidR="009F2D75">
        <w:rPr>
          <w:spacing w:val="-2"/>
          <w:sz w:val="28"/>
          <w:szCs w:val="28"/>
        </w:rPr>
        <w:t xml:space="preserve"> </w:t>
      </w:r>
      <w:hyperlink r:id="rId39" w:anchor="/document/12181732/entry/503168300" w:history="1">
        <w:r w:rsidR="009F2D75" w:rsidRPr="00AE02A0">
          <w:rPr>
            <w:spacing w:val="-2"/>
            <w:sz w:val="28"/>
            <w:szCs w:val="28"/>
          </w:rPr>
          <w:t>300</w:t>
        </w:r>
      </w:hyperlink>
      <w:r w:rsidR="009F2D75">
        <w:rPr>
          <w:spacing w:val="-2"/>
          <w:sz w:val="28"/>
          <w:szCs w:val="28"/>
        </w:rPr>
        <w:t xml:space="preserve"> </w:t>
      </w:r>
      <w:r w:rsidR="009F2D75" w:rsidRPr="00AE02A0">
        <w:rPr>
          <w:spacing w:val="-2"/>
          <w:sz w:val="28"/>
          <w:szCs w:val="28"/>
        </w:rPr>
        <w:t>-</w:t>
      </w:r>
      <w:r w:rsidR="009F2D75">
        <w:rPr>
          <w:spacing w:val="-2"/>
          <w:sz w:val="28"/>
          <w:szCs w:val="28"/>
        </w:rPr>
        <w:t xml:space="preserve"> </w:t>
      </w:r>
      <w:hyperlink r:id="rId40" w:anchor="/document/12181732/entry/503168310" w:history="1">
        <w:r w:rsidR="009F2D75" w:rsidRPr="00AE02A0">
          <w:rPr>
            <w:spacing w:val="-2"/>
            <w:sz w:val="28"/>
            <w:szCs w:val="28"/>
          </w:rPr>
          <w:t>310</w:t>
        </w:r>
      </w:hyperlink>
      <w:r w:rsidR="009F2D75">
        <w:rPr>
          <w:spacing w:val="-2"/>
          <w:sz w:val="28"/>
          <w:szCs w:val="28"/>
        </w:rPr>
        <w:t xml:space="preserve">), </w:t>
      </w:r>
      <w:r w:rsidR="009F2D75" w:rsidRPr="00AE02A0">
        <w:rPr>
          <w:spacing w:val="-2"/>
          <w:sz w:val="28"/>
          <w:szCs w:val="28"/>
        </w:rPr>
        <w:t>(</w:t>
      </w:r>
      <w:hyperlink r:id="rId41" w:anchor="/document/12181732/entry/503168330" w:history="1">
        <w:r w:rsidR="009F2D75" w:rsidRPr="00AE02A0">
          <w:rPr>
            <w:spacing w:val="-2"/>
            <w:sz w:val="28"/>
            <w:szCs w:val="28"/>
          </w:rPr>
          <w:t>330</w:t>
        </w:r>
      </w:hyperlink>
      <w:r w:rsidR="009F2D75">
        <w:rPr>
          <w:spacing w:val="-2"/>
          <w:sz w:val="28"/>
          <w:szCs w:val="28"/>
        </w:rPr>
        <w:t xml:space="preserve"> </w:t>
      </w:r>
      <w:r w:rsidR="009F2D75" w:rsidRPr="00AE02A0">
        <w:rPr>
          <w:spacing w:val="-2"/>
          <w:sz w:val="28"/>
          <w:szCs w:val="28"/>
        </w:rPr>
        <w:t>-</w:t>
      </w:r>
      <w:r w:rsidR="009F2D75">
        <w:rPr>
          <w:spacing w:val="-2"/>
          <w:sz w:val="28"/>
          <w:szCs w:val="28"/>
        </w:rPr>
        <w:t xml:space="preserve"> </w:t>
      </w:r>
      <w:hyperlink r:id="rId42" w:anchor="/document/12181732/entry/503168340" w:history="1">
        <w:r w:rsidR="009F2D75" w:rsidRPr="00AE02A0">
          <w:rPr>
            <w:spacing w:val="-2"/>
            <w:sz w:val="28"/>
            <w:szCs w:val="28"/>
          </w:rPr>
          <w:t>340</w:t>
        </w:r>
      </w:hyperlink>
      <w:r w:rsidR="009F2D75" w:rsidRPr="00AE02A0">
        <w:rPr>
          <w:spacing w:val="-2"/>
          <w:sz w:val="28"/>
          <w:szCs w:val="28"/>
        </w:rPr>
        <w:t>), ((</w:t>
      </w:r>
      <w:hyperlink r:id="rId43" w:anchor="/document/12181732/entry/503168400" w:history="1">
        <w:r w:rsidR="009F2D75" w:rsidRPr="00AE02A0">
          <w:rPr>
            <w:spacing w:val="-2"/>
            <w:sz w:val="28"/>
            <w:szCs w:val="28"/>
          </w:rPr>
          <w:t>400</w:t>
        </w:r>
      </w:hyperlink>
      <w:r w:rsidR="009F2D75">
        <w:rPr>
          <w:spacing w:val="-2"/>
          <w:sz w:val="28"/>
          <w:szCs w:val="28"/>
        </w:rPr>
        <w:t xml:space="preserve"> </w:t>
      </w:r>
      <w:r w:rsidR="009F2D75" w:rsidRPr="00AE02A0">
        <w:rPr>
          <w:spacing w:val="-2"/>
          <w:sz w:val="28"/>
          <w:szCs w:val="28"/>
        </w:rPr>
        <w:t>+</w:t>
      </w:r>
      <w:r w:rsidR="009F2D75">
        <w:rPr>
          <w:spacing w:val="-2"/>
          <w:sz w:val="28"/>
          <w:szCs w:val="28"/>
        </w:rPr>
        <w:t xml:space="preserve"> </w:t>
      </w:r>
      <w:hyperlink r:id="rId44" w:anchor="/document/12181732/entry/503168440" w:history="1">
        <w:r w:rsidR="009F2D75" w:rsidRPr="00AE02A0">
          <w:rPr>
            <w:spacing w:val="-2"/>
            <w:sz w:val="28"/>
            <w:szCs w:val="28"/>
          </w:rPr>
          <w:t>440</w:t>
        </w:r>
      </w:hyperlink>
      <w:r w:rsidR="009F2D75">
        <w:rPr>
          <w:spacing w:val="-2"/>
          <w:sz w:val="28"/>
          <w:szCs w:val="28"/>
        </w:rPr>
        <w:t xml:space="preserve"> </w:t>
      </w:r>
      <w:r w:rsidR="009F2D75" w:rsidRPr="00AE02A0">
        <w:rPr>
          <w:spacing w:val="-2"/>
          <w:sz w:val="28"/>
          <w:szCs w:val="28"/>
        </w:rPr>
        <w:t>+</w:t>
      </w:r>
      <w:r w:rsidR="009F2D75">
        <w:rPr>
          <w:spacing w:val="-2"/>
          <w:sz w:val="28"/>
          <w:szCs w:val="28"/>
        </w:rPr>
        <w:t xml:space="preserve"> </w:t>
      </w:r>
      <w:hyperlink r:id="rId45" w:anchor="/document/12181732/entry/50316831" w:history="1">
        <w:r w:rsidR="009F2D75" w:rsidRPr="00AE02A0">
          <w:rPr>
            <w:spacing w:val="-2"/>
            <w:sz w:val="28"/>
            <w:szCs w:val="28"/>
          </w:rPr>
          <w:t>460</w:t>
        </w:r>
      </w:hyperlink>
      <w:r w:rsidR="009F2D75">
        <w:rPr>
          <w:spacing w:val="-2"/>
          <w:sz w:val="28"/>
          <w:szCs w:val="28"/>
        </w:rPr>
        <w:t xml:space="preserve"> </w:t>
      </w:r>
      <w:r w:rsidR="009F2D75" w:rsidRPr="00AE02A0">
        <w:rPr>
          <w:spacing w:val="-2"/>
          <w:sz w:val="28"/>
          <w:szCs w:val="28"/>
        </w:rPr>
        <w:t>+</w:t>
      </w:r>
      <w:r w:rsidR="009F2D75">
        <w:rPr>
          <w:spacing w:val="-2"/>
          <w:sz w:val="28"/>
          <w:szCs w:val="28"/>
        </w:rPr>
        <w:t xml:space="preserve"> </w:t>
      </w:r>
      <w:hyperlink r:id="rId46" w:anchor="/document/12181732/entry/503168490" w:history="1">
        <w:r w:rsidR="009F2D75" w:rsidRPr="00AE02A0">
          <w:rPr>
            <w:spacing w:val="-2"/>
            <w:sz w:val="28"/>
            <w:szCs w:val="28"/>
          </w:rPr>
          <w:t>490</w:t>
        </w:r>
      </w:hyperlink>
      <w:r w:rsidR="009F2D75">
        <w:rPr>
          <w:spacing w:val="-2"/>
          <w:sz w:val="28"/>
          <w:szCs w:val="28"/>
        </w:rPr>
        <w:t xml:space="preserve"> </w:t>
      </w:r>
      <w:r w:rsidR="009F2D75" w:rsidRPr="00AE02A0">
        <w:rPr>
          <w:spacing w:val="-2"/>
          <w:sz w:val="28"/>
          <w:szCs w:val="28"/>
        </w:rPr>
        <w:t>+</w:t>
      </w:r>
      <w:r w:rsidR="009F2D75">
        <w:rPr>
          <w:spacing w:val="-2"/>
          <w:sz w:val="28"/>
          <w:szCs w:val="28"/>
        </w:rPr>
        <w:t xml:space="preserve"> </w:t>
      </w:r>
      <w:hyperlink r:id="rId47" w:anchor="/document/12181732/entry/53168510" w:history="1">
        <w:r w:rsidR="009F2D75" w:rsidRPr="00AE02A0">
          <w:rPr>
            <w:spacing w:val="-2"/>
            <w:sz w:val="28"/>
            <w:szCs w:val="28"/>
          </w:rPr>
          <w:t>510</w:t>
        </w:r>
      </w:hyperlink>
      <w:r w:rsidR="009F2D75">
        <w:rPr>
          <w:spacing w:val="-2"/>
          <w:sz w:val="28"/>
          <w:szCs w:val="28"/>
        </w:rPr>
        <w:t xml:space="preserve"> </w:t>
      </w:r>
      <w:r w:rsidR="009F2D75" w:rsidRPr="00AE02A0">
        <w:rPr>
          <w:spacing w:val="-2"/>
          <w:sz w:val="28"/>
          <w:szCs w:val="28"/>
        </w:rPr>
        <w:t>+</w:t>
      </w:r>
      <w:r w:rsidR="009F2D75">
        <w:rPr>
          <w:spacing w:val="-2"/>
          <w:sz w:val="28"/>
          <w:szCs w:val="28"/>
        </w:rPr>
        <w:t xml:space="preserve"> </w:t>
      </w:r>
      <w:hyperlink r:id="rId48" w:anchor="/document/12181732/entry/53168520" w:history="1">
        <w:r w:rsidR="009F2D75" w:rsidRPr="00AE02A0">
          <w:rPr>
            <w:spacing w:val="-2"/>
            <w:sz w:val="28"/>
            <w:szCs w:val="28"/>
          </w:rPr>
          <w:t>520</w:t>
        </w:r>
      </w:hyperlink>
      <w:r w:rsidR="009F2D75">
        <w:rPr>
          <w:spacing w:val="-2"/>
          <w:sz w:val="28"/>
          <w:szCs w:val="28"/>
        </w:rPr>
        <w:t xml:space="preserve"> </w:t>
      </w:r>
      <w:r w:rsidR="009F2D75" w:rsidRPr="00AE02A0">
        <w:rPr>
          <w:spacing w:val="-2"/>
          <w:sz w:val="28"/>
          <w:szCs w:val="28"/>
        </w:rPr>
        <w:t>+ </w:t>
      </w:r>
      <w:hyperlink r:id="rId49" w:anchor="/document/12181732/entry/53168530" w:history="1">
        <w:r w:rsidR="009F2D75" w:rsidRPr="00AE02A0">
          <w:rPr>
            <w:spacing w:val="-2"/>
            <w:sz w:val="28"/>
            <w:szCs w:val="28"/>
          </w:rPr>
          <w:t>530</w:t>
        </w:r>
      </w:hyperlink>
      <w:r w:rsidR="009F2D75" w:rsidRPr="00AE02A0">
        <w:rPr>
          <w:spacing w:val="-2"/>
          <w:sz w:val="28"/>
          <w:szCs w:val="28"/>
        </w:rPr>
        <w:t> + </w:t>
      </w:r>
      <w:hyperlink r:id="rId50" w:anchor="/document/12181732/entry/50316834" w:history="1">
        <w:r w:rsidR="009F2D75" w:rsidRPr="00AE02A0">
          <w:rPr>
            <w:spacing w:val="-2"/>
            <w:sz w:val="28"/>
            <w:szCs w:val="28"/>
          </w:rPr>
          <w:t>540</w:t>
        </w:r>
      </w:hyperlink>
      <w:r w:rsidR="009F2D75" w:rsidRPr="00AE02A0">
        <w:rPr>
          <w:spacing w:val="-2"/>
          <w:sz w:val="28"/>
          <w:szCs w:val="28"/>
        </w:rPr>
        <w:t>) - (</w:t>
      </w:r>
      <w:hyperlink r:id="rId51" w:anchor="/document/12181732/entry/503168410" w:history="1">
        <w:r w:rsidR="009F2D75" w:rsidRPr="00AE02A0">
          <w:rPr>
            <w:spacing w:val="-2"/>
            <w:sz w:val="28"/>
            <w:szCs w:val="28"/>
          </w:rPr>
          <w:t>410</w:t>
        </w:r>
      </w:hyperlink>
      <w:r w:rsidR="009F2D75" w:rsidRPr="00AE02A0">
        <w:rPr>
          <w:spacing w:val="-2"/>
          <w:sz w:val="28"/>
          <w:szCs w:val="28"/>
        </w:rPr>
        <w:t> + </w:t>
      </w:r>
      <w:hyperlink r:id="rId52" w:anchor="/document/12181732/entry/503168450" w:history="1">
        <w:r w:rsidR="009F2D75" w:rsidRPr="00AE02A0">
          <w:rPr>
            <w:spacing w:val="-2"/>
            <w:sz w:val="28"/>
            <w:szCs w:val="28"/>
          </w:rPr>
          <w:t>450</w:t>
        </w:r>
      </w:hyperlink>
      <w:r w:rsidR="009F2D75" w:rsidRPr="00AE02A0">
        <w:rPr>
          <w:spacing w:val="-2"/>
          <w:sz w:val="28"/>
          <w:szCs w:val="28"/>
        </w:rPr>
        <w:t> + </w:t>
      </w:r>
      <w:hyperlink r:id="rId53" w:anchor="/document/12181732/entry/503168500" w:history="1">
        <w:r w:rsidR="009F2D75" w:rsidRPr="00AE02A0">
          <w:rPr>
            <w:spacing w:val="-2"/>
            <w:sz w:val="28"/>
            <w:szCs w:val="28"/>
          </w:rPr>
          <w:t>500</w:t>
        </w:r>
      </w:hyperlink>
      <w:r w:rsidR="009F2D75" w:rsidRPr="00AE02A0">
        <w:rPr>
          <w:spacing w:val="-2"/>
          <w:sz w:val="28"/>
          <w:szCs w:val="28"/>
        </w:rPr>
        <w:t> + </w:t>
      </w:r>
      <w:hyperlink r:id="rId54" w:anchor="/document/12181732/entry/50316835" w:history="1">
        <w:r w:rsidR="009F2D75" w:rsidRPr="00AE02A0">
          <w:rPr>
            <w:spacing w:val="-2"/>
            <w:sz w:val="28"/>
            <w:szCs w:val="28"/>
          </w:rPr>
          <w:t>550</w:t>
        </w:r>
      </w:hyperlink>
      <w:r w:rsidR="009F2D75" w:rsidRPr="00AE02A0">
        <w:rPr>
          <w:spacing w:val="-2"/>
          <w:sz w:val="28"/>
          <w:szCs w:val="28"/>
        </w:rPr>
        <w:t>) - (</w:t>
      </w:r>
      <w:hyperlink r:id="rId55" w:anchor="/document/12181732/entry/503168420" w:history="1">
        <w:r w:rsidR="009F2D75" w:rsidRPr="00AE02A0">
          <w:rPr>
            <w:spacing w:val="-2"/>
            <w:sz w:val="28"/>
            <w:szCs w:val="28"/>
          </w:rPr>
          <w:t>420</w:t>
        </w:r>
      </w:hyperlink>
      <w:r w:rsidR="009F2D75" w:rsidRPr="00AE02A0">
        <w:rPr>
          <w:spacing w:val="-2"/>
          <w:sz w:val="28"/>
          <w:szCs w:val="28"/>
        </w:rPr>
        <w:t> + </w:t>
      </w:r>
      <w:hyperlink r:id="rId56" w:anchor="/document/12181732/entry/503168470" w:history="1">
        <w:r w:rsidR="009F2D75" w:rsidRPr="00AE02A0">
          <w:rPr>
            <w:spacing w:val="-2"/>
            <w:sz w:val="28"/>
            <w:szCs w:val="28"/>
          </w:rPr>
          <w:t>470</w:t>
        </w:r>
      </w:hyperlink>
      <w:r w:rsidR="009F2D75" w:rsidRPr="00AE02A0">
        <w:rPr>
          <w:spacing w:val="-2"/>
          <w:sz w:val="28"/>
          <w:szCs w:val="28"/>
        </w:rPr>
        <w:t> + </w:t>
      </w:r>
      <w:hyperlink r:id="rId57" w:anchor="/document/12181732/entry/503168480" w:history="1">
        <w:r w:rsidR="009F2D75" w:rsidRPr="00AE02A0">
          <w:rPr>
            <w:spacing w:val="-2"/>
            <w:sz w:val="28"/>
            <w:szCs w:val="28"/>
          </w:rPr>
          <w:t>480</w:t>
        </w:r>
      </w:hyperlink>
      <w:r w:rsidR="009F2D75" w:rsidRPr="00AE02A0">
        <w:rPr>
          <w:spacing w:val="-2"/>
          <w:sz w:val="28"/>
          <w:szCs w:val="28"/>
        </w:rPr>
        <w:t> + </w:t>
      </w:r>
      <w:hyperlink r:id="rId58" w:anchor="/document/12181732/entry/503168505" w:history="1">
        <w:r w:rsidR="009F2D75" w:rsidRPr="00AE02A0">
          <w:rPr>
            <w:spacing w:val="-2"/>
            <w:sz w:val="28"/>
            <w:szCs w:val="28"/>
          </w:rPr>
          <w:t>505</w:t>
        </w:r>
      </w:hyperlink>
      <w:r w:rsidR="009F2D75" w:rsidRPr="00AE02A0">
        <w:rPr>
          <w:spacing w:val="-2"/>
          <w:sz w:val="28"/>
          <w:szCs w:val="28"/>
        </w:rPr>
        <w:t> + </w:t>
      </w:r>
      <w:hyperlink r:id="rId59" w:anchor="/document/12181732/entry/503168515" w:history="1">
        <w:r w:rsidR="009F2D75" w:rsidRPr="00AE02A0">
          <w:rPr>
            <w:spacing w:val="-2"/>
            <w:sz w:val="28"/>
            <w:szCs w:val="28"/>
          </w:rPr>
          <w:t>515</w:t>
        </w:r>
      </w:hyperlink>
      <w:r w:rsidR="009F2D75" w:rsidRPr="00AE02A0">
        <w:rPr>
          <w:spacing w:val="-2"/>
          <w:sz w:val="28"/>
          <w:szCs w:val="28"/>
        </w:rPr>
        <w:t> + </w:t>
      </w:r>
      <w:hyperlink r:id="rId60" w:anchor="/document/12181732/entry/503168525" w:history="1">
        <w:r w:rsidR="009F2D75" w:rsidRPr="00AE02A0">
          <w:rPr>
            <w:spacing w:val="-2"/>
            <w:sz w:val="28"/>
            <w:szCs w:val="28"/>
          </w:rPr>
          <w:t>525</w:t>
        </w:r>
      </w:hyperlink>
      <w:r w:rsidR="009F2D75" w:rsidRPr="00AE02A0">
        <w:rPr>
          <w:spacing w:val="-2"/>
          <w:sz w:val="28"/>
          <w:szCs w:val="28"/>
        </w:rPr>
        <w:t> + </w:t>
      </w:r>
      <w:hyperlink r:id="rId61" w:anchor="/document/12181732/entry/503168535" w:history="1">
        <w:r w:rsidR="009F2D75" w:rsidRPr="00AE02A0">
          <w:rPr>
            <w:spacing w:val="-2"/>
            <w:sz w:val="28"/>
            <w:szCs w:val="28"/>
          </w:rPr>
          <w:t>535</w:t>
        </w:r>
      </w:hyperlink>
      <w:r w:rsidR="009F2D75" w:rsidRPr="00AE02A0">
        <w:rPr>
          <w:spacing w:val="-2"/>
          <w:sz w:val="28"/>
          <w:szCs w:val="28"/>
        </w:rPr>
        <w:t>)) граф 4 и 11 Сведений (ф. 0503168) должны соответствовать показателям </w:t>
      </w:r>
      <w:hyperlink r:id="rId62" w:anchor="/document/12181732/entry/50313010" w:history="1">
        <w:r w:rsidR="009F2D75" w:rsidRPr="00AE02A0">
          <w:rPr>
            <w:spacing w:val="-2"/>
            <w:sz w:val="28"/>
            <w:szCs w:val="28"/>
          </w:rPr>
          <w:t>строк 010</w:t>
        </w:r>
      </w:hyperlink>
      <w:r w:rsidR="009F2D75" w:rsidRPr="00AE02A0">
        <w:rPr>
          <w:spacing w:val="-2"/>
          <w:sz w:val="28"/>
          <w:szCs w:val="28"/>
        </w:rPr>
        <w:t>,</w:t>
      </w:r>
      <w:r w:rsidR="009F2D75">
        <w:rPr>
          <w:spacing w:val="-2"/>
          <w:sz w:val="28"/>
          <w:szCs w:val="28"/>
        </w:rPr>
        <w:t xml:space="preserve"> </w:t>
      </w:r>
      <w:hyperlink r:id="rId63" w:anchor="/document/12181732/entry/50313021" w:history="1">
        <w:r w:rsidR="009F2D75" w:rsidRPr="00AE02A0">
          <w:rPr>
            <w:spacing w:val="-2"/>
            <w:sz w:val="28"/>
            <w:szCs w:val="28"/>
          </w:rPr>
          <w:t>021</w:t>
        </w:r>
      </w:hyperlink>
      <w:r w:rsidR="009F2D75" w:rsidRPr="00AE02A0">
        <w:rPr>
          <w:spacing w:val="-2"/>
          <w:sz w:val="28"/>
          <w:szCs w:val="28"/>
        </w:rPr>
        <w:t>, (</w:t>
      </w:r>
      <w:hyperlink r:id="rId64" w:anchor="/document/12181732/entry/50313020" w:history="1">
        <w:r w:rsidR="009F2D75" w:rsidRPr="00AE02A0">
          <w:rPr>
            <w:spacing w:val="-2"/>
            <w:sz w:val="28"/>
            <w:szCs w:val="28"/>
          </w:rPr>
          <w:t>020</w:t>
        </w:r>
      </w:hyperlink>
      <w:r w:rsidR="009F2D75">
        <w:rPr>
          <w:spacing w:val="-2"/>
          <w:sz w:val="28"/>
          <w:szCs w:val="28"/>
        </w:rPr>
        <w:t xml:space="preserve"> - </w:t>
      </w:r>
      <w:r w:rsidR="009F2D75" w:rsidRPr="00AE02A0">
        <w:rPr>
          <w:spacing w:val="-2"/>
          <w:sz w:val="28"/>
          <w:szCs w:val="28"/>
        </w:rPr>
        <w:t>021),</w:t>
      </w:r>
      <w:r w:rsidR="009F2D75">
        <w:rPr>
          <w:spacing w:val="-2"/>
          <w:sz w:val="28"/>
          <w:szCs w:val="28"/>
        </w:rPr>
        <w:t xml:space="preserve"> </w:t>
      </w:r>
      <w:hyperlink r:id="rId65" w:anchor="/document/12181732/entry/503130120" w:history="1">
        <w:r w:rsidR="009F2D75" w:rsidRPr="00AE02A0">
          <w:rPr>
            <w:spacing w:val="-2"/>
            <w:sz w:val="28"/>
            <w:szCs w:val="28"/>
          </w:rPr>
          <w:t>120</w:t>
        </w:r>
      </w:hyperlink>
      <w:r w:rsidR="009F2D75" w:rsidRPr="00AE02A0">
        <w:rPr>
          <w:spacing w:val="-2"/>
          <w:sz w:val="28"/>
          <w:szCs w:val="28"/>
        </w:rPr>
        <w:t>,</w:t>
      </w:r>
      <w:r w:rsidR="009F2D75">
        <w:rPr>
          <w:spacing w:val="-2"/>
          <w:sz w:val="28"/>
          <w:szCs w:val="28"/>
        </w:rPr>
        <w:t xml:space="preserve"> </w:t>
      </w:r>
      <w:hyperlink r:id="rId66" w:anchor="/document/12181732/entry/50313040" w:history="1">
        <w:r w:rsidR="009F2D75" w:rsidRPr="00AE02A0">
          <w:rPr>
            <w:spacing w:val="-2"/>
            <w:sz w:val="28"/>
            <w:szCs w:val="28"/>
          </w:rPr>
          <w:t>040</w:t>
        </w:r>
      </w:hyperlink>
      <w:r w:rsidR="009F2D75" w:rsidRPr="00AE02A0">
        <w:rPr>
          <w:spacing w:val="-2"/>
          <w:sz w:val="28"/>
          <w:szCs w:val="28"/>
        </w:rPr>
        <w:t>,</w:t>
      </w:r>
      <w:r w:rsidR="009F2D75">
        <w:rPr>
          <w:spacing w:val="-2"/>
          <w:sz w:val="28"/>
          <w:szCs w:val="28"/>
        </w:rPr>
        <w:t xml:space="preserve"> </w:t>
      </w:r>
      <w:hyperlink r:id="rId67" w:anchor="/document/12181732/entry/50313051" w:history="1">
        <w:r w:rsidR="009F2D75" w:rsidRPr="00AE02A0">
          <w:rPr>
            <w:spacing w:val="-2"/>
            <w:sz w:val="28"/>
            <w:szCs w:val="28"/>
          </w:rPr>
          <w:t>051</w:t>
        </w:r>
      </w:hyperlink>
      <w:r w:rsidR="009F2D75">
        <w:rPr>
          <w:spacing w:val="-2"/>
          <w:sz w:val="28"/>
          <w:szCs w:val="28"/>
        </w:rPr>
        <w:t>, (050-</w:t>
      </w:r>
      <w:r w:rsidR="009F2D75" w:rsidRPr="00AE02A0">
        <w:rPr>
          <w:spacing w:val="-2"/>
          <w:sz w:val="28"/>
          <w:szCs w:val="28"/>
        </w:rPr>
        <w:t>051),</w:t>
      </w:r>
      <w:r w:rsidR="009F2D75">
        <w:rPr>
          <w:spacing w:val="-2"/>
          <w:sz w:val="28"/>
          <w:szCs w:val="28"/>
        </w:rPr>
        <w:t xml:space="preserve"> </w:t>
      </w:r>
      <w:hyperlink r:id="rId68" w:anchor="/document/12181732/entry/50313070" w:history="1">
        <w:r w:rsidR="009F2D75" w:rsidRPr="00AE02A0">
          <w:rPr>
            <w:spacing w:val="-2"/>
            <w:sz w:val="28"/>
            <w:szCs w:val="28"/>
          </w:rPr>
          <w:t>070</w:t>
        </w:r>
      </w:hyperlink>
      <w:r w:rsidR="009F2D75" w:rsidRPr="00AE02A0">
        <w:rPr>
          <w:spacing w:val="-2"/>
          <w:sz w:val="28"/>
          <w:szCs w:val="28"/>
        </w:rPr>
        <w:t>,</w:t>
      </w:r>
      <w:r w:rsidR="009F2D75">
        <w:rPr>
          <w:spacing w:val="-2"/>
          <w:sz w:val="28"/>
          <w:szCs w:val="28"/>
        </w:rPr>
        <w:t xml:space="preserve"> </w:t>
      </w:r>
      <w:hyperlink r:id="rId69" w:anchor="/document/12181732/entry/50313080" w:history="1">
        <w:r w:rsidR="009F2D75" w:rsidRPr="00AE02A0">
          <w:rPr>
            <w:spacing w:val="-2"/>
            <w:sz w:val="28"/>
            <w:szCs w:val="28"/>
          </w:rPr>
          <w:t>080</w:t>
        </w:r>
      </w:hyperlink>
      <w:r w:rsidR="009F2D75" w:rsidRPr="00AE02A0">
        <w:rPr>
          <w:spacing w:val="-2"/>
          <w:sz w:val="28"/>
          <w:szCs w:val="28"/>
        </w:rPr>
        <w:t>,</w:t>
      </w:r>
      <w:r w:rsidR="009F2D75">
        <w:rPr>
          <w:spacing w:val="-2"/>
          <w:sz w:val="28"/>
          <w:szCs w:val="28"/>
        </w:rPr>
        <w:t xml:space="preserve"> </w:t>
      </w:r>
      <w:hyperlink r:id="rId70" w:anchor="/document/12181732/entry/503130130" w:history="1">
        <w:r w:rsidR="009F2D75" w:rsidRPr="00AE02A0">
          <w:rPr>
            <w:spacing w:val="-2"/>
            <w:sz w:val="28"/>
            <w:szCs w:val="28"/>
          </w:rPr>
          <w:t>130</w:t>
        </w:r>
      </w:hyperlink>
      <w:r w:rsidR="009F2D75" w:rsidRPr="00AE02A0">
        <w:rPr>
          <w:spacing w:val="-2"/>
          <w:sz w:val="28"/>
          <w:szCs w:val="28"/>
        </w:rPr>
        <w:t>,</w:t>
      </w:r>
      <w:r w:rsidR="009F2D75">
        <w:rPr>
          <w:spacing w:val="-2"/>
          <w:sz w:val="28"/>
          <w:szCs w:val="28"/>
        </w:rPr>
        <w:t xml:space="preserve"> </w:t>
      </w:r>
      <w:hyperlink r:id="rId71" w:anchor="/document/12181732/entry/503130100" w:history="1">
        <w:r w:rsidR="009F2D75" w:rsidRPr="00AE02A0">
          <w:rPr>
            <w:spacing w:val="-2"/>
            <w:sz w:val="28"/>
            <w:szCs w:val="28"/>
          </w:rPr>
          <w:t>100</w:t>
        </w:r>
      </w:hyperlink>
      <w:r w:rsidR="009F2D75" w:rsidRPr="00AE02A0">
        <w:rPr>
          <w:spacing w:val="-2"/>
          <w:sz w:val="28"/>
          <w:szCs w:val="28"/>
        </w:rPr>
        <w:t>,</w:t>
      </w:r>
      <w:r w:rsidR="009F2D75">
        <w:rPr>
          <w:spacing w:val="-2"/>
          <w:sz w:val="28"/>
          <w:szCs w:val="28"/>
        </w:rPr>
        <w:t xml:space="preserve"> </w:t>
      </w:r>
      <w:hyperlink r:id="rId72" w:anchor="/document/12181732/entry/503130110" w:history="1">
        <w:r w:rsidR="009F2D75" w:rsidRPr="00AE02A0">
          <w:rPr>
            <w:spacing w:val="-2"/>
            <w:sz w:val="28"/>
            <w:szCs w:val="28"/>
          </w:rPr>
          <w:t>110</w:t>
        </w:r>
      </w:hyperlink>
      <w:r w:rsidR="009F2D75" w:rsidRPr="00AE02A0">
        <w:rPr>
          <w:spacing w:val="-2"/>
          <w:sz w:val="28"/>
          <w:szCs w:val="28"/>
        </w:rPr>
        <w:t>,</w:t>
      </w:r>
      <w:r w:rsidR="009F2D75">
        <w:rPr>
          <w:spacing w:val="-2"/>
          <w:sz w:val="28"/>
          <w:szCs w:val="28"/>
        </w:rPr>
        <w:t xml:space="preserve"> </w:t>
      </w:r>
      <w:hyperlink r:id="rId73" w:anchor="/document/12181732/entry/503130140" w:history="1">
        <w:r w:rsidR="009F2D75" w:rsidRPr="00AE02A0">
          <w:rPr>
            <w:spacing w:val="-2"/>
            <w:sz w:val="28"/>
            <w:szCs w:val="28"/>
          </w:rPr>
          <w:t>140</w:t>
        </w:r>
      </w:hyperlink>
      <w:r w:rsidR="009F2D75">
        <w:rPr>
          <w:spacing w:val="-2"/>
          <w:sz w:val="28"/>
          <w:szCs w:val="28"/>
        </w:rPr>
        <w:t xml:space="preserve"> </w:t>
      </w:r>
      <w:r w:rsidR="009F2D75" w:rsidRPr="00AE02A0">
        <w:rPr>
          <w:spacing w:val="-2"/>
          <w:sz w:val="28"/>
          <w:szCs w:val="28"/>
        </w:rPr>
        <w:t>отраженным соответственно в графах «На начало года», «На конец отчетного периода» Баланса (ф. 0503130) субъекта бюджетной отчетности за отчетный финансовый год.</w:t>
      </w:r>
    </w:p>
    <w:p w:rsidR="001F10F1" w:rsidRPr="001F10F1" w:rsidRDefault="00051495" w:rsidP="00C9407F">
      <w:pPr>
        <w:widowControl w:val="0"/>
        <w:spacing w:line="233" w:lineRule="auto"/>
        <w:ind w:firstLine="709"/>
        <w:jc w:val="both"/>
        <w:rPr>
          <w:sz w:val="28"/>
          <w:szCs w:val="28"/>
        </w:rPr>
      </w:pPr>
      <w:r w:rsidRPr="001B0AFD">
        <w:rPr>
          <w:sz w:val="28"/>
          <w:szCs w:val="28"/>
        </w:rPr>
        <w:t>Проверка показала, что балансова</w:t>
      </w:r>
      <w:r w:rsidR="00F82AB3">
        <w:rPr>
          <w:sz w:val="28"/>
          <w:szCs w:val="28"/>
        </w:rPr>
        <w:t>я стоимость основных средств по </w:t>
      </w:r>
      <w:r w:rsidRPr="001B0AFD">
        <w:rPr>
          <w:sz w:val="28"/>
          <w:szCs w:val="28"/>
        </w:rPr>
        <w:t>состоянию на 01.01.</w:t>
      </w:r>
      <w:r w:rsidR="00E60433" w:rsidRPr="001B0AFD">
        <w:rPr>
          <w:sz w:val="28"/>
          <w:szCs w:val="28"/>
        </w:rPr>
        <w:t>2024</w:t>
      </w:r>
      <w:r w:rsidRPr="001B0AFD">
        <w:rPr>
          <w:sz w:val="28"/>
          <w:szCs w:val="28"/>
        </w:rPr>
        <w:t xml:space="preserve"> состав</w:t>
      </w:r>
      <w:r w:rsidR="00AC1D99" w:rsidRPr="001B0AFD">
        <w:rPr>
          <w:sz w:val="28"/>
          <w:szCs w:val="28"/>
        </w:rPr>
        <w:t>ля</w:t>
      </w:r>
      <w:r w:rsidRPr="001B0AFD">
        <w:rPr>
          <w:sz w:val="28"/>
          <w:szCs w:val="28"/>
        </w:rPr>
        <w:t>ла</w:t>
      </w:r>
      <w:r w:rsidR="006B0F6D" w:rsidRPr="001B0AFD">
        <w:rPr>
          <w:sz w:val="28"/>
          <w:szCs w:val="28"/>
        </w:rPr>
        <w:t xml:space="preserve"> </w:t>
      </w:r>
      <w:r w:rsidR="009D4A75" w:rsidRPr="009D4A75">
        <w:rPr>
          <w:sz w:val="28"/>
          <w:szCs w:val="28"/>
        </w:rPr>
        <w:t>6</w:t>
      </w:r>
      <w:r w:rsidR="009D4A75">
        <w:rPr>
          <w:sz w:val="28"/>
          <w:szCs w:val="28"/>
        </w:rPr>
        <w:t> </w:t>
      </w:r>
      <w:r w:rsidR="009D4A75" w:rsidRPr="009D4A75">
        <w:rPr>
          <w:sz w:val="28"/>
          <w:szCs w:val="28"/>
        </w:rPr>
        <w:t>592</w:t>
      </w:r>
      <w:r w:rsidR="009D4A75">
        <w:rPr>
          <w:sz w:val="28"/>
          <w:szCs w:val="28"/>
        </w:rPr>
        <w:t> </w:t>
      </w:r>
      <w:r w:rsidR="009D4A75" w:rsidRPr="009D4A75">
        <w:rPr>
          <w:sz w:val="28"/>
          <w:szCs w:val="28"/>
        </w:rPr>
        <w:t>948,61</w:t>
      </w:r>
      <w:r w:rsidR="009D4A75">
        <w:rPr>
          <w:sz w:val="28"/>
          <w:szCs w:val="28"/>
        </w:rPr>
        <w:t xml:space="preserve"> </w:t>
      </w:r>
      <w:r w:rsidRPr="001B0AFD">
        <w:rPr>
          <w:sz w:val="28"/>
          <w:szCs w:val="28"/>
        </w:rPr>
        <w:t>рублей</w:t>
      </w:r>
      <w:r w:rsidR="005F41E9" w:rsidRPr="001B0AFD">
        <w:rPr>
          <w:sz w:val="28"/>
          <w:szCs w:val="28"/>
        </w:rPr>
        <w:t xml:space="preserve">, </w:t>
      </w:r>
      <w:r w:rsidRPr="001B0AFD">
        <w:rPr>
          <w:sz w:val="28"/>
          <w:szCs w:val="28"/>
        </w:rPr>
        <w:t>на 01.01.202</w:t>
      </w:r>
      <w:r w:rsidR="00435ECF" w:rsidRPr="001B0AFD">
        <w:rPr>
          <w:sz w:val="28"/>
          <w:szCs w:val="28"/>
        </w:rPr>
        <w:t xml:space="preserve">5 </w:t>
      </w:r>
      <w:r w:rsidRPr="001B0AFD">
        <w:rPr>
          <w:sz w:val="28"/>
          <w:szCs w:val="28"/>
        </w:rPr>
        <w:t>составила</w:t>
      </w:r>
      <w:r w:rsidR="006B0F6D" w:rsidRPr="001B0AFD">
        <w:rPr>
          <w:sz w:val="28"/>
          <w:szCs w:val="28"/>
        </w:rPr>
        <w:t xml:space="preserve"> </w:t>
      </w:r>
      <w:r w:rsidR="00E8137A" w:rsidRPr="00E8137A">
        <w:rPr>
          <w:sz w:val="28"/>
          <w:szCs w:val="28"/>
        </w:rPr>
        <w:t>4</w:t>
      </w:r>
      <w:r w:rsidR="00E8137A">
        <w:rPr>
          <w:sz w:val="28"/>
          <w:szCs w:val="28"/>
        </w:rPr>
        <w:t> </w:t>
      </w:r>
      <w:r w:rsidR="00E8137A" w:rsidRPr="00E8137A">
        <w:rPr>
          <w:sz w:val="28"/>
          <w:szCs w:val="28"/>
        </w:rPr>
        <w:t>620</w:t>
      </w:r>
      <w:r w:rsidR="00E8137A">
        <w:rPr>
          <w:sz w:val="28"/>
          <w:szCs w:val="28"/>
        </w:rPr>
        <w:t> </w:t>
      </w:r>
      <w:r w:rsidR="00E8137A" w:rsidRPr="00E8137A">
        <w:rPr>
          <w:sz w:val="28"/>
          <w:szCs w:val="28"/>
        </w:rPr>
        <w:t>882,62</w:t>
      </w:r>
      <w:r w:rsidR="00B92FE8">
        <w:rPr>
          <w:sz w:val="28"/>
          <w:szCs w:val="28"/>
        </w:rPr>
        <w:t> </w:t>
      </w:r>
      <w:r w:rsidRPr="001B0AFD">
        <w:rPr>
          <w:sz w:val="28"/>
          <w:szCs w:val="28"/>
        </w:rPr>
        <w:t>рублей.</w:t>
      </w:r>
      <w:r w:rsidRPr="00435ECF">
        <w:rPr>
          <w:sz w:val="28"/>
          <w:szCs w:val="28"/>
        </w:rPr>
        <w:t xml:space="preserve"> Проверкой соответствия данных о</w:t>
      </w:r>
      <w:r w:rsidR="00B04451" w:rsidRPr="00435ECF">
        <w:rPr>
          <w:sz w:val="28"/>
          <w:szCs w:val="28"/>
        </w:rPr>
        <w:t xml:space="preserve"> </w:t>
      </w:r>
      <w:r w:rsidRPr="00435ECF">
        <w:rPr>
          <w:sz w:val="28"/>
          <w:szCs w:val="28"/>
        </w:rPr>
        <w:t>балансовой стоимости основных средств, отраженных в Балансе (ф.0503130) и Сведениях (ф.0503168) по состоянию на 01.01.</w:t>
      </w:r>
      <w:r w:rsidR="00E60433" w:rsidRPr="00435ECF">
        <w:rPr>
          <w:sz w:val="28"/>
          <w:szCs w:val="28"/>
        </w:rPr>
        <w:t>2024</w:t>
      </w:r>
      <w:r w:rsidRPr="00435ECF">
        <w:rPr>
          <w:sz w:val="28"/>
          <w:szCs w:val="28"/>
        </w:rPr>
        <w:t xml:space="preserve"> и на 01.01.202</w:t>
      </w:r>
      <w:r w:rsidR="008E0F5A">
        <w:rPr>
          <w:sz w:val="28"/>
          <w:szCs w:val="28"/>
        </w:rPr>
        <w:t>5</w:t>
      </w:r>
      <w:r w:rsidRPr="00435ECF">
        <w:rPr>
          <w:sz w:val="28"/>
          <w:szCs w:val="28"/>
        </w:rPr>
        <w:t>, расхождений не</w:t>
      </w:r>
      <w:r w:rsidR="00B04451" w:rsidRPr="00435ECF">
        <w:rPr>
          <w:sz w:val="28"/>
          <w:szCs w:val="28"/>
        </w:rPr>
        <w:t> </w:t>
      </w:r>
      <w:r w:rsidRPr="00435ECF">
        <w:rPr>
          <w:sz w:val="28"/>
          <w:szCs w:val="28"/>
        </w:rPr>
        <w:t>установлено. Амортизация основных средств по бюджетной деятельности на</w:t>
      </w:r>
      <w:r w:rsidR="00B04451" w:rsidRPr="00435ECF">
        <w:rPr>
          <w:sz w:val="28"/>
          <w:szCs w:val="28"/>
        </w:rPr>
        <w:t> </w:t>
      </w:r>
      <w:r w:rsidRPr="00435ECF">
        <w:rPr>
          <w:sz w:val="28"/>
          <w:szCs w:val="28"/>
        </w:rPr>
        <w:t xml:space="preserve">начало </w:t>
      </w:r>
      <w:r w:rsidR="00E60433" w:rsidRPr="00435ECF">
        <w:rPr>
          <w:sz w:val="28"/>
          <w:szCs w:val="28"/>
        </w:rPr>
        <w:t>2024</w:t>
      </w:r>
      <w:r w:rsidRPr="00435ECF">
        <w:rPr>
          <w:sz w:val="28"/>
          <w:szCs w:val="28"/>
        </w:rPr>
        <w:t xml:space="preserve"> года по данным Баланса (ф.0503130) состав</w:t>
      </w:r>
      <w:r w:rsidR="009017A0" w:rsidRPr="00435ECF">
        <w:rPr>
          <w:sz w:val="28"/>
          <w:szCs w:val="28"/>
        </w:rPr>
        <w:t>ля</w:t>
      </w:r>
      <w:r w:rsidRPr="00435ECF">
        <w:rPr>
          <w:sz w:val="28"/>
          <w:szCs w:val="28"/>
        </w:rPr>
        <w:t xml:space="preserve">ла </w:t>
      </w:r>
      <w:r w:rsidR="00E8137A" w:rsidRPr="00E8137A">
        <w:rPr>
          <w:sz w:val="28"/>
          <w:szCs w:val="28"/>
        </w:rPr>
        <w:t>6</w:t>
      </w:r>
      <w:r w:rsidR="00E8137A">
        <w:rPr>
          <w:sz w:val="28"/>
          <w:szCs w:val="28"/>
        </w:rPr>
        <w:t> </w:t>
      </w:r>
      <w:r w:rsidR="00E8137A" w:rsidRPr="00E8137A">
        <w:rPr>
          <w:sz w:val="28"/>
          <w:szCs w:val="28"/>
        </w:rPr>
        <w:t>312</w:t>
      </w:r>
      <w:r w:rsidR="00E8137A">
        <w:rPr>
          <w:sz w:val="28"/>
          <w:szCs w:val="28"/>
        </w:rPr>
        <w:t> </w:t>
      </w:r>
      <w:r w:rsidR="00E8137A" w:rsidRPr="00E8137A">
        <w:rPr>
          <w:sz w:val="28"/>
          <w:szCs w:val="28"/>
        </w:rPr>
        <w:t>480,23</w:t>
      </w:r>
      <w:r w:rsidR="00B74583">
        <w:rPr>
          <w:sz w:val="28"/>
          <w:szCs w:val="28"/>
        </w:rPr>
        <w:t> </w:t>
      </w:r>
      <w:r w:rsidRPr="00435ECF">
        <w:rPr>
          <w:sz w:val="28"/>
          <w:szCs w:val="28"/>
        </w:rPr>
        <w:t>рублей, на конец отчетного периода –</w:t>
      </w:r>
      <w:r w:rsidR="006B0F6D" w:rsidRPr="00435ECF">
        <w:rPr>
          <w:sz w:val="28"/>
          <w:szCs w:val="28"/>
        </w:rPr>
        <w:t xml:space="preserve"> </w:t>
      </w:r>
      <w:r w:rsidR="00E8137A" w:rsidRPr="00E8137A">
        <w:rPr>
          <w:sz w:val="28"/>
          <w:szCs w:val="28"/>
        </w:rPr>
        <w:t>4</w:t>
      </w:r>
      <w:r w:rsidR="00E8137A">
        <w:rPr>
          <w:sz w:val="28"/>
          <w:szCs w:val="28"/>
        </w:rPr>
        <w:t> </w:t>
      </w:r>
      <w:r w:rsidR="00E8137A" w:rsidRPr="00E8137A">
        <w:rPr>
          <w:sz w:val="28"/>
          <w:szCs w:val="28"/>
        </w:rPr>
        <w:t>439</w:t>
      </w:r>
      <w:r w:rsidR="00E8137A">
        <w:rPr>
          <w:sz w:val="28"/>
          <w:szCs w:val="28"/>
        </w:rPr>
        <w:t> </w:t>
      </w:r>
      <w:r w:rsidR="00E8137A" w:rsidRPr="00E8137A">
        <w:rPr>
          <w:sz w:val="28"/>
          <w:szCs w:val="28"/>
        </w:rPr>
        <w:t>393,91</w:t>
      </w:r>
      <w:r w:rsidR="00D51166">
        <w:rPr>
          <w:sz w:val="28"/>
          <w:szCs w:val="28"/>
        </w:rPr>
        <w:t> </w:t>
      </w:r>
      <w:r w:rsidRPr="00435ECF">
        <w:rPr>
          <w:sz w:val="28"/>
          <w:szCs w:val="28"/>
        </w:rPr>
        <w:t xml:space="preserve">рублей, </w:t>
      </w:r>
      <w:r w:rsidRPr="0076317B">
        <w:rPr>
          <w:sz w:val="28"/>
          <w:szCs w:val="28"/>
        </w:rPr>
        <w:t>что также соответствует данным, отраженным в Сведениях (ф.0503168).</w:t>
      </w:r>
    </w:p>
    <w:p w:rsidR="00BE6229" w:rsidRPr="005B7670" w:rsidRDefault="006E6092" w:rsidP="00C9407F">
      <w:pPr>
        <w:widowControl w:val="0"/>
        <w:spacing w:line="233" w:lineRule="auto"/>
        <w:ind w:firstLine="709"/>
        <w:jc w:val="both"/>
        <w:rPr>
          <w:sz w:val="28"/>
          <w:szCs w:val="28"/>
        </w:rPr>
      </w:pPr>
      <w:r w:rsidRPr="006E6092">
        <w:rPr>
          <w:sz w:val="28"/>
          <w:szCs w:val="28"/>
        </w:rPr>
        <w:t xml:space="preserve">При сопоставлении Справки (ф.0503110) с показателями Отчета (ф.0503121) </w:t>
      </w:r>
      <w:r w:rsidR="00BE6229" w:rsidRPr="005B7670">
        <w:rPr>
          <w:sz w:val="28"/>
          <w:szCs w:val="28"/>
        </w:rPr>
        <w:t>расхождений не установлено.</w:t>
      </w:r>
    </w:p>
    <w:p w:rsidR="005C32DB" w:rsidRDefault="007A6D53" w:rsidP="00C9407F">
      <w:pPr>
        <w:widowControl w:val="0"/>
        <w:spacing w:line="233" w:lineRule="auto"/>
        <w:ind w:firstLine="709"/>
        <w:jc w:val="both"/>
        <w:rPr>
          <w:sz w:val="28"/>
          <w:szCs w:val="28"/>
        </w:rPr>
      </w:pPr>
      <w:r w:rsidRPr="0048367B">
        <w:rPr>
          <w:sz w:val="28"/>
          <w:szCs w:val="28"/>
        </w:rPr>
        <w:t>При сопоставлении Отчета (ф.</w:t>
      </w:r>
      <w:r w:rsidR="00D35455">
        <w:rPr>
          <w:sz w:val="28"/>
          <w:szCs w:val="28"/>
        </w:rPr>
        <w:t>0503127) с показателями Отчета </w:t>
      </w:r>
      <w:r w:rsidRPr="0048367B">
        <w:rPr>
          <w:sz w:val="28"/>
          <w:szCs w:val="28"/>
        </w:rPr>
        <w:t>(ф.0503128) установлено</w:t>
      </w:r>
      <w:r w:rsidR="00F5226F" w:rsidRPr="00F5226F">
        <w:rPr>
          <w:sz w:val="28"/>
          <w:szCs w:val="28"/>
        </w:rPr>
        <w:t xml:space="preserve"> </w:t>
      </w:r>
      <w:r w:rsidR="00F5226F">
        <w:rPr>
          <w:sz w:val="28"/>
          <w:szCs w:val="28"/>
        </w:rPr>
        <w:t>следующее</w:t>
      </w:r>
      <w:r w:rsidRPr="0048367B">
        <w:rPr>
          <w:sz w:val="28"/>
          <w:szCs w:val="28"/>
        </w:rPr>
        <w:t>.</w:t>
      </w:r>
    </w:p>
    <w:p w:rsidR="0070371F" w:rsidRPr="00914679" w:rsidRDefault="0070371F" w:rsidP="00C9407F">
      <w:pPr>
        <w:widowControl w:val="0"/>
        <w:spacing w:line="233" w:lineRule="auto"/>
        <w:ind w:firstLine="709"/>
        <w:jc w:val="both"/>
        <w:rPr>
          <w:sz w:val="28"/>
          <w:szCs w:val="28"/>
        </w:rPr>
      </w:pPr>
      <w:r w:rsidRPr="00914679">
        <w:rPr>
          <w:sz w:val="28"/>
          <w:szCs w:val="28"/>
        </w:rPr>
        <w:t xml:space="preserve">Согласно пункту 44 Инструкции № 191н получатель бюджетных средств, администратор источников финансирования дефицита бюджета, администратор доходов бюджета формирует Справку (ф.0503110) к Балансу (ф.0503130): в разделе 1 Справки (ф.0503110) - на основании данных по соответствующим кодам счетов, в том числе: 121002000 «Расчеты с финансовым органом по поступлениям в бюджет», 130405000 «Расчеты по платежам из бюджета с финансовым органом». </w:t>
      </w:r>
    </w:p>
    <w:p w:rsidR="0070371F" w:rsidRPr="00914679" w:rsidRDefault="0070371F" w:rsidP="00C9407F">
      <w:pPr>
        <w:widowControl w:val="0"/>
        <w:spacing w:line="233" w:lineRule="auto"/>
        <w:ind w:firstLine="709"/>
        <w:jc w:val="both"/>
        <w:rPr>
          <w:sz w:val="28"/>
          <w:szCs w:val="28"/>
        </w:rPr>
      </w:pPr>
      <w:r w:rsidRPr="00914679">
        <w:rPr>
          <w:sz w:val="28"/>
          <w:szCs w:val="28"/>
        </w:rPr>
        <w:t xml:space="preserve">Согласно пункту 62 Инструкции № 191н в Отчете (ф.0503127) </w:t>
      </w:r>
      <w:hyperlink r:id="rId74" w:anchor="/document/76813294/entry/503127811" w:history="1">
        <w:r w:rsidRPr="00914679">
          <w:rPr>
            <w:rStyle w:val="afc"/>
            <w:color w:val="auto"/>
            <w:sz w:val="28"/>
            <w:szCs w:val="28"/>
            <w:u w:val="none"/>
          </w:rPr>
          <w:t>строка 811</w:t>
        </w:r>
      </w:hyperlink>
      <w:r w:rsidRPr="00914679">
        <w:rPr>
          <w:sz w:val="28"/>
          <w:szCs w:val="28"/>
        </w:rPr>
        <w:t xml:space="preserve"> графы 5 заполняется на основании данных по коду счета </w:t>
      </w:r>
      <w:hyperlink r:id="rId75" w:anchor="/document/12180897/entry/21002000" w:history="1">
        <w:r w:rsidRPr="00914679">
          <w:rPr>
            <w:rStyle w:val="afc"/>
            <w:color w:val="auto"/>
            <w:sz w:val="28"/>
            <w:szCs w:val="28"/>
            <w:u w:val="none"/>
          </w:rPr>
          <w:t>121002000</w:t>
        </w:r>
      </w:hyperlink>
      <w:r w:rsidRPr="00914679">
        <w:rPr>
          <w:sz w:val="28"/>
          <w:szCs w:val="28"/>
        </w:rPr>
        <w:t xml:space="preserve"> «Расчеты с финансовым органом по поступлениям в бюджет», с</w:t>
      </w:r>
      <w:hyperlink r:id="rId76" w:anchor="/document/76813294/entry/503127812" w:history="1">
        <w:r w:rsidRPr="00914679">
          <w:rPr>
            <w:rStyle w:val="afc"/>
            <w:color w:val="auto"/>
            <w:sz w:val="28"/>
            <w:szCs w:val="28"/>
            <w:u w:val="none"/>
          </w:rPr>
          <w:t>трока 812</w:t>
        </w:r>
      </w:hyperlink>
      <w:r w:rsidRPr="00914679">
        <w:rPr>
          <w:sz w:val="28"/>
          <w:szCs w:val="28"/>
        </w:rPr>
        <w:t xml:space="preserve"> графы 5 заполняется на основании данных по соответствующим счетам счета </w:t>
      </w:r>
      <w:hyperlink r:id="rId77" w:anchor="/document/12180897/entry/30405000" w:history="1">
        <w:r w:rsidRPr="00914679">
          <w:rPr>
            <w:rStyle w:val="afc"/>
            <w:color w:val="auto"/>
            <w:sz w:val="28"/>
            <w:szCs w:val="28"/>
            <w:u w:val="none"/>
          </w:rPr>
          <w:t>130405000</w:t>
        </w:r>
      </w:hyperlink>
      <w:r w:rsidRPr="00914679">
        <w:rPr>
          <w:sz w:val="28"/>
          <w:szCs w:val="28"/>
        </w:rPr>
        <w:t xml:space="preserve"> «Расчеты по платежам из бюджета с финансовым органом».</w:t>
      </w:r>
    </w:p>
    <w:p w:rsidR="00212845" w:rsidRPr="000F23C2" w:rsidRDefault="0070371F" w:rsidP="00C9407F">
      <w:pPr>
        <w:widowControl w:val="0"/>
        <w:spacing w:line="233" w:lineRule="auto"/>
        <w:ind w:firstLine="709"/>
        <w:jc w:val="both"/>
        <w:rPr>
          <w:i/>
          <w:sz w:val="28"/>
          <w:szCs w:val="28"/>
        </w:rPr>
      </w:pPr>
      <w:r w:rsidRPr="00914679">
        <w:rPr>
          <w:i/>
          <w:sz w:val="28"/>
          <w:szCs w:val="28"/>
        </w:rPr>
        <w:t xml:space="preserve">В нарушение пунктов 44, 62 Инструкции № 191н в Справке </w:t>
      </w:r>
      <w:r>
        <w:rPr>
          <w:i/>
          <w:sz w:val="28"/>
          <w:szCs w:val="28"/>
        </w:rPr>
        <w:t>(</w:t>
      </w:r>
      <w:r w:rsidRPr="00914679">
        <w:rPr>
          <w:i/>
          <w:sz w:val="28"/>
          <w:szCs w:val="28"/>
        </w:rPr>
        <w:t>ф.0503110</w:t>
      </w:r>
      <w:r>
        <w:rPr>
          <w:i/>
          <w:sz w:val="28"/>
          <w:szCs w:val="28"/>
        </w:rPr>
        <w:t>)</w:t>
      </w:r>
      <w:r w:rsidRPr="00914679">
        <w:rPr>
          <w:i/>
          <w:sz w:val="28"/>
          <w:szCs w:val="28"/>
        </w:rPr>
        <w:t xml:space="preserve"> показатели не соответствуют Отчету </w:t>
      </w:r>
      <w:r>
        <w:rPr>
          <w:i/>
          <w:sz w:val="28"/>
          <w:szCs w:val="28"/>
        </w:rPr>
        <w:t>(</w:t>
      </w:r>
      <w:r w:rsidRPr="00914679">
        <w:rPr>
          <w:i/>
          <w:sz w:val="28"/>
          <w:szCs w:val="28"/>
        </w:rPr>
        <w:t>ф.0503127</w:t>
      </w:r>
      <w:r>
        <w:rPr>
          <w:i/>
          <w:sz w:val="28"/>
          <w:szCs w:val="28"/>
        </w:rPr>
        <w:t>)</w:t>
      </w:r>
      <w:r w:rsidRPr="00EC6F43">
        <w:rPr>
          <w:i/>
          <w:sz w:val="28"/>
          <w:szCs w:val="28"/>
        </w:rPr>
        <w:t> по </w:t>
      </w:r>
      <w:r w:rsidR="005A267A" w:rsidRPr="00EC6F43">
        <w:rPr>
          <w:i/>
          <w:sz w:val="28"/>
          <w:szCs w:val="28"/>
        </w:rPr>
        <w:t>счету «Расчеты с </w:t>
      </w:r>
      <w:r w:rsidRPr="00EC6F43">
        <w:rPr>
          <w:i/>
          <w:sz w:val="28"/>
          <w:szCs w:val="28"/>
        </w:rPr>
        <w:t>финан</w:t>
      </w:r>
      <w:r w:rsidR="00F56434" w:rsidRPr="00EC6F43">
        <w:rPr>
          <w:i/>
          <w:sz w:val="28"/>
          <w:szCs w:val="28"/>
        </w:rPr>
        <w:t xml:space="preserve">совым органом по поступлениям в </w:t>
      </w:r>
      <w:r w:rsidRPr="00EC6F43">
        <w:rPr>
          <w:i/>
          <w:sz w:val="28"/>
          <w:szCs w:val="28"/>
        </w:rPr>
        <w:t>бюджет» на сумму</w:t>
      </w:r>
      <w:r w:rsidR="00EC6F43" w:rsidRPr="00EC6F43">
        <w:rPr>
          <w:i/>
          <w:sz w:val="28"/>
          <w:szCs w:val="28"/>
        </w:rPr>
        <w:t xml:space="preserve"> 70 622 047,2</w:t>
      </w:r>
      <w:r w:rsidR="007A431E" w:rsidRPr="00EC6F43">
        <w:rPr>
          <w:i/>
          <w:sz w:val="28"/>
          <w:szCs w:val="28"/>
        </w:rPr>
        <w:t> </w:t>
      </w:r>
      <w:r w:rsidR="00EC6F43" w:rsidRPr="00EC6F43">
        <w:rPr>
          <w:i/>
          <w:sz w:val="28"/>
          <w:szCs w:val="28"/>
        </w:rPr>
        <w:t>рублей, по счету «Расчеты по платежам из бюджета с финансовым органом» на сумму 8</w:t>
      </w:r>
      <w:r w:rsidR="00EC6F43">
        <w:rPr>
          <w:i/>
          <w:sz w:val="28"/>
          <w:szCs w:val="28"/>
        </w:rPr>
        <w:t> </w:t>
      </w:r>
      <w:r w:rsidR="00EC6F43" w:rsidRPr="00EC6F43">
        <w:rPr>
          <w:i/>
          <w:sz w:val="28"/>
          <w:szCs w:val="28"/>
        </w:rPr>
        <w:t>690</w:t>
      </w:r>
      <w:r w:rsidR="00EC6F43">
        <w:rPr>
          <w:i/>
          <w:sz w:val="28"/>
          <w:szCs w:val="28"/>
        </w:rPr>
        <w:t> </w:t>
      </w:r>
      <w:r w:rsidR="00EC6F43" w:rsidRPr="00EC6F43">
        <w:rPr>
          <w:i/>
          <w:sz w:val="28"/>
          <w:szCs w:val="28"/>
        </w:rPr>
        <w:t>393,65</w:t>
      </w:r>
      <w:r w:rsidR="00EC6F43">
        <w:rPr>
          <w:i/>
          <w:sz w:val="28"/>
          <w:szCs w:val="28"/>
        </w:rPr>
        <w:t xml:space="preserve"> рублей.</w:t>
      </w:r>
    </w:p>
    <w:p w:rsidR="00C131AC" w:rsidRDefault="00325501" w:rsidP="00C9407F">
      <w:pPr>
        <w:widowControl w:val="0"/>
        <w:spacing w:line="233" w:lineRule="auto"/>
        <w:ind w:firstLine="709"/>
        <w:jc w:val="both"/>
        <w:rPr>
          <w:sz w:val="28"/>
          <w:szCs w:val="28"/>
        </w:rPr>
      </w:pPr>
      <w:r w:rsidRPr="0048367B">
        <w:rPr>
          <w:sz w:val="28"/>
          <w:szCs w:val="28"/>
        </w:rPr>
        <w:t>При сопоставлении Сведений (ф</w:t>
      </w:r>
      <w:r w:rsidR="00F82AB3">
        <w:rPr>
          <w:sz w:val="28"/>
          <w:szCs w:val="28"/>
        </w:rPr>
        <w:t>.0503164) с показателями Отчета </w:t>
      </w:r>
      <w:r w:rsidRPr="0048367B">
        <w:rPr>
          <w:sz w:val="28"/>
          <w:szCs w:val="28"/>
        </w:rPr>
        <w:t>(ф.0503127), Отчета (ф.0503128) установлено следующее.</w:t>
      </w:r>
    </w:p>
    <w:p w:rsidR="000F479C" w:rsidRPr="00667654" w:rsidRDefault="000F479C" w:rsidP="00C9407F">
      <w:pPr>
        <w:widowControl w:val="0"/>
        <w:spacing w:line="233" w:lineRule="auto"/>
        <w:ind w:firstLine="709"/>
        <w:jc w:val="both"/>
        <w:rPr>
          <w:sz w:val="28"/>
          <w:szCs w:val="28"/>
        </w:rPr>
      </w:pPr>
      <w:r w:rsidRPr="00667654">
        <w:rPr>
          <w:sz w:val="28"/>
          <w:szCs w:val="28"/>
        </w:rPr>
        <w:t>Согласно пункту 163 Инструкции №</w:t>
      </w:r>
      <w:r>
        <w:rPr>
          <w:sz w:val="28"/>
          <w:szCs w:val="28"/>
        </w:rPr>
        <w:t> </w:t>
      </w:r>
      <w:r w:rsidRPr="00667654">
        <w:rPr>
          <w:sz w:val="28"/>
          <w:szCs w:val="28"/>
        </w:rPr>
        <w:t xml:space="preserve">191н </w:t>
      </w:r>
      <w:r w:rsidRPr="0070724C">
        <w:rPr>
          <w:sz w:val="28"/>
          <w:szCs w:val="28"/>
        </w:rPr>
        <w:t xml:space="preserve">в приложении «Сведения об исполнении бюджета» (ф.0503164) </w:t>
      </w:r>
      <w:r w:rsidRPr="00667654">
        <w:rPr>
          <w:sz w:val="28"/>
          <w:szCs w:val="28"/>
        </w:rPr>
        <w:t>по графам строк 010 «Доходы бюджета, всего», 200 «Расходы бюджета, всего», 450 «Результат исполнения бюджета (дефицит/профицит)», 500 «Источники финансирования дефицита бюджета, всего», 520 «Источники внутреннего финансирования дефицита бюджета», 620 «Источники внешнего финансирования дефицита бюджета» субъектом бюджетной отчетности отражаются идентичные показатели по графам и</w:t>
      </w:r>
      <w:r>
        <w:rPr>
          <w:sz w:val="28"/>
          <w:szCs w:val="28"/>
        </w:rPr>
        <w:t> </w:t>
      </w:r>
      <w:r w:rsidRPr="00667654">
        <w:rPr>
          <w:sz w:val="28"/>
          <w:szCs w:val="28"/>
        </w:rPr>
        <w:t>строкам Отчета (ф.0503127), консолидированного Отчета (ф.0503127) и</w:t>
      </w:r>
      <w:r>
        <w:rPr>
          <w:sz w:val="28"/>
          <w:szCs w:val="28"/>
        </w:rPr>
        <w:t> </w:t>
      </w:r>
      <w:r w:rsidRPr="00667654">
        <w:rPr>
          <w:sz w:val="28"/>
          <w:szCs w:val="28"/>
        </w:rPr>
        <w:t>Отчета (ф.0503117). При этом показатели неисполненных назначений Отчета (ф.0503127), консолидированного Отчета (ф.0503127) и Отчета (ф.0503117) подлежат отражению по указанным строкам в Сведениях (ф.0503164) с</w:t>
      </w:r>
      <w:r>
        <w:rPr>
          <w:sz w:val="28"/>
          <w:szCs w:val="28"/>
        </w:rPr>
        <w:t> </w:t>
      </w:r>
      <w:r w:rsidRPr="00667654">
        <w:rPr>
          <w:sz w:val="28"/>
          <w:szCs w:val="28"/>
        </w:rPr>
        <w:t>обратным знаком.</w:t>
      </w:r>
    </w:p>
    <w:p w:rsidR="009361B1" w:rsidRPr="00C6063E" w:rsidRDefault="009361B1" w:rsidP="00C9407F">
      <w:pPr>
        <w:widowControl w:val="0"/>
        <w:spacing w:line="228" w:lineRule="auto"/>
        <w:ind w:firstLine="709"/>
        <w:jc w:val="both"/>
        <w:rPr>
          <w:i/>
          <w:spacing w:val="-2"/>
          <w:sz w:val="28"/>
          <w:szCs w:val="28"/>
        </w:rPr>
      </w:pPr>
      <w:r w:rsidRPr="00667654">
        <w:rPr>
          <w:i/>
          <w:sz w:val="28"/>
          <w:szCs w:val="28"/>
        </w:rPr>
        <w:t>В нарушение пункта 163 Инструкции №</w:t>
      </w:r>
      <w:r w:rsidR="00D4158F">
        <w:rPr>
          <w:i/>
          <w:sz w:val="28"/>
          <w:szCs w:val="28"/>
        </w:rPr>
        <w:t> 191н в приложении «Сведения об </w:t>
      </w:r>
      <w:r w:rsidRPr="00667654">
        <w:rPr>
          <w:i/>
          <w:sz w:val="28"/>
          <w:szCs w:val="28"/>
        </w:rPr>
        <w:t>исполнении бюджета» (ф.0503164)</w:t>
      </w:r>
      <w:r w:rsidRPr="00667654">
        <w:t xml:space="preserve"> </w:t>
      </w:r>
      <w:r w:rsidRPr="00667654">
        <w:rPr>
          <w:i/>
          <w:sz w:val="28"/>
          <w:szCs w:val="28"/>
        </w:rPr>
        <w:t>пок</w:t>
      </w:r>
      <w:r w:rsidR="00D4158F">
        <w:rPr>
          <w:i/>
          <w:sz w:val="28"/>
          <w:szCs w:val="28"/>
        </w:rPr>
        <w:t>азатели не соответствуют Отчету </w:t>
      </w:r>
      <w:r w:rsidRPr="00667654">
        <w:rPr>
          <w:i/>
          <w:sz w:val="28"/>
          <w:szCs w:val="28"/>
        </w:rPr>
        <w:t>(ф.0503127)</w:t>
      </w:r>
      <w:r w:rsidR="00F4399C">
        <w:rPr>
          <w:i/>
          <w:sz w:val="28"/>
          <w:szCs w:val="28"/>
        </w:rPr>
        <w:t>:</w:t>
      </w:r>
      <w:r w:rsidR="00C9407F">
        <w:rPr>
          <w:i/>
          <w:sz w:val="28"/>
          <w:szCs w:val="28"/>
        </w:rPr>
        <w:t xml:space="preserve"> </w:t>
      </w:r>
      <w:r w:rsidR="00510528">
        <w:rPr>
          <w:i/>
          <w:sz w:val="28"/>
          <w:szCs w:val="28"/>
        </w:rPr>
        <w:t xml:space="preserve">по строке </w:t>
      </w:r>
      <w:r w:rsidR="001F2F39">
        <w:rPr>
          <w:i/>
          <w:sz w:val="28"/>
          <w:szCs w:val="28"/>
        </w:rPr>
        <w:t>450</w:t>
      </w:r>
      <w:r w:rsidR="00510528">
        <w:rPr>
          <w:i/>
          <w:sz w:val="28"/>
          <w:szCs w:val="28"/>
        </w:rPr>
        <w:t xml:space="preserve"> «</w:t>
      </w:r>
      <w:r w:rsidR="001F2F39" w:rsidRPr="001F2F39">
        <w:rPr>
          <w:i/>
          <w:sz w:val="28"/>
          <w:szCs w:val="28"/>
        </w:rPr>
        <w:t>Результат исполнения</w:t>
      </w:r>
      <w:r w:rsidR="001F2F39">
        <w:rPr>
          <w:i/>
          <w:sz w:val="28"/>
          <w:szCs w:val="28"/>
        </w:rPr>
        <w:t xml:space="preserve"> </w:t>
      </w:r>
      <w:r w:rsidR="001F2F39" w:rsidRPr="001F2F39">
        <w:rPr>
          <w:i/>
          <w:sz w:val="28"/>
          <w:szCs w:val="28"/>
        </w:rPr>
        <w:t>бюджета</w:t>
      </w:r>
      <w:r w:rsidR="001F2F39">
        <w:rPr>
          <w:i/>
          <w:sz w:val="28"/>
          <w:szCs w:val="28"/>
        </w:rPr>
        <w:t xml:space="preserve"> </w:t>
      </w:r>
      <w:r w:rsidR="001F2F39" w:rsidRPr="001F2F39">
        <w:rPr>
          <w:i/>
          <w:sz w:val="28"/>
          <w:szCs w:val="28"/>
        </w:rPr>
        <w:t>(дефицит/профицит)</w:t>
      </w:r>
      <w:r w:rsidR="001F2F39">
        <w:rPr>
          <w:i/>
          <w:sz w:val="28"/>
          <w:szCs w:val="28"/>
        </w:rPr>
        <w:t>» в графе 5</w:t>
      </w:r>
      <w:r w:rsidR="00510528">
        <w:rPr>
          <w:i/>
          <w:sz w:val="28"/>
          <w:szCs w:val="28"/>
        </w:rPr>
        <w:t xml:space="preserve"> на сумму </w:t>
      </w:r>
      <w:r w:rsidR="00052CF9" w:rsidRPr="00052CF9">
        <w:rPr>
          <w:i/>
          <w:sz w:val="28"/>
          <w:szCs w:val="28"/>
        </w:rPr>
        <w:t>1 563 053,41</w:t>
      </w:r>
      <w:r w:rsidR="00510528">
        <w:rPr>
          <w:i/>
          <w:sz w:val="28"/>
          <w:szCs w:val="28"/>
        </w:rPr>
        <w:t> рублей;</w:t>
      </w:r>
      <w:r w:rsidR="00426759" w:rsidRPr="00C6063E">
        <w:rPr>
          <w:i/>
          <w:spacing w:val="-2"/>
          <w:sz w:val="28"/>
          <w:szCs w:val="28"/>
        </w:rPr>
        <w:t> </w:t>
      </w:r>
      <w:r w:rsidRPr="00C6063E">
        <w:rPr>
          <w:i/>
          <w:spacing w:val="-2"/>
          <w:sz w:val="28"/>
          <w:szCs w:val="28"/>
        </w:rPr>
        <w:t>по строке 500 «Источники финансирования дефицита бюджета, всего»</w:t>
      </w:r>
      <w:r w:rsidR="00C6063E" w:rsidRPr="00C6063E">
        <w:rPr>
          <w:i/>
          <w:spacing w:val="-2"/>
          <w:sz w:val="28"/>
          <w:szCs w:val="28"/>
        </w:rPr>
        <w:t xml:space="preserve"> в графе 3 на сумму </w:t>
      </w:r>
      <w:r w:rsidR="00052CF9" w:rsidRPr="00052CF9">
        <w:rPr>
          <w:i/>
          <w:spacing w:val="-2"/>
          <w:sz w:val="28"/>
          <w:szCs w:val="28"/>
        </w:rPr>
        <w:t>17,33</w:t>
      </w:r>
      <w:r w:rsidR="00C6063E" w:rsidRPr="00C6063E">
        <w:rPr>
          <w:i/>
          <w:spacing w:val="-2"/>
          <w:sz w:val="28"/>
          <w:szCs w:val="28"/>
        </w:rPr>
        <w:t xml:space="preserve"> </w:t>
      </w:r>
      <w:r w:rsidR="00C6063E" w:rsidRPr="00510528">
        <w:rPr>
          <w:i/>
          <w:sz w:val="28"/>
          <w:szCs w:val="28"/>
        </w:rPr>
        <w:t xml:space="preserve">рублей, </w:t>
      </w:r>
      <w:r w:rsidR="00510528" w:rsidRPr="00510528">
        <w:rPr>
          <w:i/>
          <w:sz w:val="28"/>
          <w:szCs w:val="28"/>
        </w:rPr>
        <w:t xml:space="preserve">в графе 5 на сумму </w:t>
      </w:r>
      <w:r w:rsidR="00052CF9" w:rsidRPr="00052CF9">
        <w:rPr>
          <w:i/>
          <w:sz w:val="28"/>
          <w:szCs w:val="28"/>
        </w:rPr>
        <w:t>15,43</w:t>
      </w:r>
      <w:r w:rsidR="00510528" w:rsidRPr="00510528">
        <w:rPr>
          <w:i/>
          <w:sz w:val="28"/>
          <w:szCs w:val="28"/>
        </w:rPr>
        <w:t xml:space="preserve"> рублей, </w:t>
      </w:r>
      <w:r w:rsidRPr="00510528">
        <w:rPr>
          <w:i/>
          <w:sz w:val="28"/>
          <w:szCs w:val="28"/>
        </w:rPr>
        <w:t xml:space="preserve">в графе 7 на сумму </w:t>
      </w:r>
      <w:r w:rsidR="00052CF9" w:rsidRPr="00052CF9">
        <w:rPr>
          <w:i/>
          <w:sz w:val="28"/>
          <w:szCs w:val="28"/>
        </w:rPr>
        <w:t>221</w:t>
      </w:r>
      <w:r w:rsidR="00052CF9">
        <w:rPr>
          <w:i/>
          <w:sz w:val="28"/>
          <w:szCs w:val="28"/>
        </w:rPr>
        <w:t> </w:t>
      </w:r>
      <w:r w:rsidR="00052CF9" w:rsidRPr="00052CF9">
        <w:rPr>
          <w:i/>
          <w:sz w:val="28"/>
          <w:szCs w:val="28"/>
        </w:rPr>
        <w:t>017,33</w:t>
      </w:r>
      <w:r w:rsidR="00510528" w:rsidRPr="00510528">
        <w:rPr>
          <w:i/>
          <w:sz w:val="28"/>
          <w:szCs w:val="28"/>
        </w:rPr>
        <w:t> </w:t>
      </w:r>
      <w:r w:rsidR="00C6063E" w:rsidRPr="00510528">
        <w:rPr>
          <w:i/>
          <w:sz w:val="28"/>
          <w:szCs w:val="28"/>
        </w:rPr>
        <w:t>рублей.</w:t>
      </w:r>
    </w:p>
    <w:p w:rsidR="009361B1" w:rsidRPr="00BA034D" w:rsidRDefault="009361B1" w:rsidP="00C9407F">
      <w:pPr>
        <w:widowControl w:val="0"/>
        <w:spacing w:line="228" w:lineRule="auto"/>
        <w:ind w:firstLine="709"/>
        <w:jc w:val="both"/>
        <w:rPr>
          <w:rFonts w:eastAsia="Calibri"/>
          <w:i/>
          <w:sz w:val="28"/>
          <w:szCs w:val="28"/>
        </w:rPr>
      </w:pPr>
      <w:r w:rsidRPr="008D288A">
        <w:rPr>
          <w:rFonts w:eastAsia="Calibri"/>
          <w:i/>
          <w:sz w:val="28"/>
          <w:szCs w:val="28"/>
        </w:rPr>
        <w:t>Аналогичн</w:t>
      </w:r>
      <w:r>
        <w:rPr>
          <w:rFonts w:eastAsia="Calibri"/>
          <w:i/>
          <w:sz w:val="28"/>
          <w:szCs w:val="28"/>
        </w:rPr>
        <w:t>о</w:t>
      </w:r>
      <w:r w:rsidRPr="008D288A">
        <w:rPr>
          <w:rFonts w:eastAsia="Calibri"/>
          <w:i/>
          <w:sz w:val="28"/>
          <w:szCs w:val="28"/>
        </w:rPr>
        <w:t>е нарушени</w:t>
      </w:r>
      <w:r>
        <w:rPr>
          <w:rFonts w:eastAsia="Calibri"/>
          <w:i/>
          <w:sz w:val="28"/>
          <w:szCs w:val="28"/>
        </w:rPr>
        <w:t>е</w:t>
      </w:r>
      <w:r w:rsidRPr="008D288A">
        <w:rPr>
          <w:rFonts w:eastAsia="Calibri"/>
          <w:i/>
          <w:sz w:val="28"/>
          <w:szCs w:val="28"/>
        </w:rPr>
        <w:t xml:space="preserve"> </w:t>
      </w:r>
      <w:r>
        <w:rPr>
          <w:rFonts w:eastAsia="Calibri"/>
          <w:i/>
          <w:sz w:val="28"/>
          <w:szCs w:val="28"/>
        </w:rPr>
        <w:t>отмечалось</w:t>
      </w:r>
      <w:r w:rsidRPr="008D288A">
        <w:rPr>
          <w:rFonts w:eastAsia="Calibri"/>
          <w:i/>
          <w:sz w:val="28"/>
          <w:szCs w:val="28"/>
        </w:rPr>
        <w:t xml:space="preserve"> Палатой при про</w:t>
      </w:r>
      <w:r>
        <w:rPr>
          <w:rFonts w:eastAsia="Calibri"/>
          <w:i/>
          <w:sz w:val="28"/>
          <w:szCs w:val="28"/>
        </w:rPr>
        <w:t>ведении внешней проверки за 2023</w:t>
      </w:r>
      <w:r w:rsidRPr="008D288A">
        <w:rPr>
          <w:rFonts w:eastAsia="Calibri"/>
          <w:i/>
          <w:sz w:val="28"/>
          <w:szCs w:val="28"/>
        </w:rPr>
        <w:t xml:space="preserve"> год.</w:t>
      </w:r>
    </w:p>
    <w:p w:rsidR="00305B62" w:rsidRPr="00AB572D" w:rsidRDefault="00305B62" w:rsidP="00C9407F">
      <w:pPr>
        <w:widowControl w:val="0"/>
        <w:spacing w:line="228" w:lineRule="auto"/>
        <w:ind w:firstLine="709"/>
        <w:jc w:val="both"/>
        <w:rPr>
          <w:sz w:val="28"/>
          <w:szCs w:val="28"/>
        </w:rPr>
      </w:pPr>
      <w:r w:rsidRPr="00AB572D">
        <w:rPr>
          <w:sz w:val="28"/>
          <w:szCs w:val="28"/>
        </w:rPr>
        <w:t xml:space="preserve">Обобщенные данные по аналитическим счетам о состоянии расчетов по дебиторской и кредиторской задолженности </w:t>
      </w:r>
      <w:r w:rsidR="00772D4B" w:rsidRPr="00AB572D">
        <w:rPr>
          <w:sz w:val="28"/>
          <w:szCs w:val="28"/>
        </w:rPr>
        <w:t>а</w:t>
      </w:r>
      <w:r w:rsidRPr="00AB572D">
        <w:rPr>
          <w:sz w:val="28"/>
          <w:szCs w:val="28"/>
        </w:rPr>
        <w:t>дминистрации поселения представлены в приложении к Пояснительной записке (ф.0503160) Сведения по дебиторской и кредиторской задолженности (ф.0503169).</w:t>
      </w:r>
    </w:p>
    <w:p w:rsidR="00EB6A9B" w:rsidRPr="00EB6A9B" w:rsidRDefault="005B153C" w:rsidP="00C9407F">
      <w:pPr>
        <w:widowControl w:val="0"/>
        <w:spacing w:line="228" w:lineRule="auto"/>
        <w:ind w:firstLine="709"/>
        <w:jc w:val="both"/>
        <w:rPr>
          <w:sz w:val="28"/>
          <w:szCs w:val="28"/>
          <w:highlight w:val="yellow"/>
        </w:rPr>
      </w:pPr>
      <w:r w:rsidRPr="00FB3D0D">
        <w:rPr>
          <w:sz w:val="28"/>
          <w:szCs w:val="28"/>
        </w:rPr>
        <w:t>Дебиторская задолженность п</w:t>
      </w:r>
      <w:r w:rsidR="00B716AD" w:rsidRPr="00FB3D0D">
        <w:rPr>
          <w:sz w:val="28"/>
          <w:szCs w:val="28"/>
        </w:rPr>
        <w:t>о состоянию на 01.01.202</w:t>
      </w:r>
      <w:r w:rsidR="00DB2CCC" w:rsidRPr="00FB3D0D">
        <w:rPr>
          <w:sz w:val="28"/>
          <w:szCs w:val="28"/>
        </w:rPr>
        <w:t>4</w:t>
      </w:r>
      <w:r w:rsidR="006A5D1A">
        <w:rPr>
          <w:sz w:val="28"/>
          <w:szCs w:val="28"/>
        </w:rPr>
        <w:t xml:space="preserve"> </w:t>
      </w:r>
      <w:r w:rsidR="009C56F0">
        <w:rPr>
          <w:sz w:val="28"/>
          <w:szCs w:val="28"/>
        </w:rPr>
        <w:t>и</w:t>
      </w:r>
      <w:r w:rsidR="00DB2CCC" w:rsidRPr="00381381">
        <w:rPr>
          <w:sz w:val="28"/>
          <w:szCs w:val="28"/>
        </w:rPr>
        <w:t xml:space="preserve"> на </w:t>
      </w:r>
      <w:r w:rsidR="009C56F0">
        <w:rPr>
          <w:sz w:val="28"/>
          <w:szCs w:val="28"/>
        </w:rPr>
        <w:t>01.01.2025 отсутствует</w:t>
      </w:r>
      <w:r w:rsidR="00D94C87">
        <w:rPr>
          <w:sz w:val="28"/>
          <w:szCs w:val="28"/>
        </w:rPr>
        <w:t>.</w:t>
      </w:r>
    </w:p>
    <w:p w:rsidR="00AF610E" w:rsidRDefault="005B153C" w:rsidP="00C9407F">
      <w:pPr>
        <w:widowControl w:val="0"/>
        <w:spacing w:line="228" w:lineRule="auto"/>
        <w:ind w:firstLine="709"/>
        <w:jc w:val="both"/>
        <w:rPr>
          <w:sz w:val="28"/>
          <w:szCs w:val="28"/>
        </w:rPr>
      </w:pPr>
      <w:r w:rsidRPr="00381381">
        <w:rPr>
          <w:sz w:val="28"/>
          <w:szCs w:val="28"/>
        </w:rPr>
        <w:t>К</w:t>
      </w:r>
      <w:r w:rsidR="00B716AD" w:rsidRPr="00381381">
        <w:rPr>
          <w:sz w:val="28"/>
          <w:szCs w:val="28"/>
        </w:rPr>
        <w:t xml:space="preserve">редиторская задолженность </w:t>
      </w:r>
      <w:r w:rsidRPr="00381381">
        <w:rPr>
          <w:sz w:val="28"/>
          <w:szCs w:val="28"/>
        </w:rPr>
        <w:t>по состоянию на 01.01.202</w:t>
      </w:r>
      <w:r w:rsidR="000E4B2E" w:rsidRPr="00381381">
        <w:rPr>
          <w:sz w:val="28"/>
          <w:szCs w:val="28"/>
        </w:rPr>
        <w:t>4</w:t>
      </w:r>
      <w:r w:rsidRPr="00381381">
        <w:rPr>
          <w:sz w:val="28"/>
          <w:szCs w:val="28"/>
        </w:rPr>
        <w:t xml:space="preserve"> </w:t>
      </w:r>
      <w:r w:rsidR="00A27290">
        <w:rPr>
          <w:sz w:val="28"/>
          <w:szCs w:val="28"/>
        </w:rPr>
        <w:t>сложилась</w:t>
      </w:r>
      <w:r w:rsidR="00036F16">
        <w:rPr>
          <w:sz w:val="28"/>
          <w:szCs w:val="28"/>
        </w:rPr>
        <w:t xml:space="preserve"> </w:t>
      </w:r>
      <w:r w:rsidR="00162316">
        <w:rPr>
          <w:sz w:val="28"/>
          <w:szCs w:val="28"/>
        </w:rPr>
        <w:t>по </w:t>
      </w:r>
      <w:r w:rsidR="00A85404" w:rsidRPr="00381381">
        <w:rPr>
          <w:sz w:val="28"/>
          <w:szCs w:val="28"/>
        </w:rPr>
        <w:t xml:space="preserve">счету </w:t>
      </w:r>
      <w:r w:rsidR="00A27290">
        <w:rPr>
          <w:sz w:val="28"/>
          <w:szCs w:val="28"/>
        </w:rPr>
        <w:t xml:space="preserve">бюджетного учета </w:t>
      </w:r>
      <w:r w:rsidR="0080305A" w:rsidRPr="0080305A">
        <w:rPr>
          <w:sz w:val="28"/>
          <w:szCs w:val="28"/>
        </w:rPr>
        <w:t>030200000 «Расчеты по принятым обязательствам»</w:t>
      </w:r>
      <w:r w:rsidR="00162316">
        <w:rPr>
          <w:sz w:val="28"/>
          <w:szCs w:val="28"/>
        </w:rPr>
        <w:t xml:space="preserve"> в </w:t>
      </w:r>
      <w:r w:rsidR="00D26B3D" w:rsidRPr="00FB3D0D">
        <w:rPr>
          <w:sz w:val="28"/>
          <w:szCs w:val="28"/>
        </w:rPr>
        <w:t>сумме</w:t>
      </w:r>
      <w:r w:rsidR="00D26B3D">
        <w:rPr>
          <w:sz w:val="28"/>
          <w:szCs w:val="28"/>
        </w:rPr>
        <w:t xml:space="preserve"> </w:t>
      </w:r>
      <w:r w:rsidR="005270F8">
        <w:rPr>
          <w:sz w:val="28"/>
          <w:szCs w:val="28"/>
        </w:rPr>
        <w:t>1 630,32</w:t>
      </w:r>
      <w:r w:rsidR="00DA6C23">
        <w:rPr>
          <w:sz w:val="28"/>
          <w:szCs w:val="28"/>
        </w:rPr>
        <w:t xml:space="preserve"> </w:t>
      </w:r>
      <w:r w:rsidR="00D26B3D">
        <w:rPr>
          <w:sz w:val="28"/>
          <w:szCs w:val="28"/>
        </w:rPr>
        <w:t xml:space="preserve">рублей, </w:t>
      </w:r>
      <w:r w:rsidR="007A310B">
        <w:rPr>
          <w:sz w:val="28"/>
          <w:szCs w:val="28"/>
        </w:rPr>
        <w:t xml:space="preserve">по счету </w:t>
      </w:r>
      <w:r w:rsidR="006F682A" w:rsidRPr="00381381">
        <w:rPr>
          <w:sz w:val="28"/>
          <w:szCs w:val="28"/>
        </w:rPr>
        <w:t>0</w:t>
      </w:r>
      <w:r w:rsidR="005270F8">
        <w:rPr>
          <w:sz w:val="28"/>
          <w:szCs w:val="28"/>
        </w:rPr>
        <w:t>40160</w:t>
      </w:r>
      <w:r w:rsidR="00A85404" w:rsidRPr="00381381">
        <w:rPr>
          <w:sz w:val="28"/>
          <w:szCs w:val="28"/>
        </w:rPr>
        <w:t>000 «</w:t>
      </w:r>
      <w:r w:rsidR="00162316" w:rsidRPr="00162316">
        <w:rPr>
          <w:sz w:val="28"/>
          <w:szCs w:val="28"/>
        </w:rPr>
        <w:t>Резервы предстоящих расходов</w:t>
      </w:r>
      <w:r w:rsidR="00A85404" w:rsidRPr="00381381">
        <w:rPr>
          <w:sz w:val="28"/>
          <w:szCs w:val="28"/>
        </w:rPr>
        <w:t>»</w:t>
      </w:r>
      <w:r w:rsidR="00D639CC" w:rsidRPr="00381381">
        <w:rPr>
          <w:sz w:val="28"/>
          <w:szCs w:val="28"/>
        </w:rPr>
        <w:t xml:space="preserve"> в </w:t>
      </w:r>
      <w:r w:rsidR="00D639CC" w:rsidRPr="00EF5558">
        <w:rPr>
          <w:sz w:val="28"/>
          <w:szCs w:val="28"/>
        </w:rPr>
        <w:t xml:space="preserve">сумме </w:t>
      </w:r>
      <w:r w:rsidR="005270F8">
        <w:rPr>
          <w:sz w:val="28"/>
          <w:szCs w:val="28"/>
        </w:rPr>
        <w:t>94 199,01</w:t>
      </w:r>
      <w:r w:rsidR="00381381" w:rsidRPr="00EF5558">
        <w:rPr>
          <w:sz w:val="28"/>
          <w:szCs w:val="28"/>
        </w:rPr>
        <w:t xml:space="preserve"> </w:t>
      </w:r>
      <w:r w:rsidR="00D639CC" w:rsidRPr="00EF5558">
        <w:rPr>
          <w:sz w:val="28"/>
          <w:szCs w:val="28"/>
        </w:rPr>
        <w:t>рублей</w:t>
      </w:r>
      <w:r w:rsidR="00A27290">
        <w:rPr>
          <w:sz w:val="28"/>
          <w:szCs w:val="28"/>
        </w:rPr>
        <w:t xml:space="preserve">. </w:t>
      </w:r>
      <w:r w:rsidR="00381381" w:rsidRPr="00381381">
        <w:rPr>
          <w:sz w:val="28"/>
          <w:szCs w:val="28"/>
        </w:rPr>
        <w:t xml:space="preserve">По </w:t>
      </w:r>
      <w:r w:rsidR="00381381" w:rsidRPr="00D1673E">
        <w:rPr>
          <w:sz w:val="28"/>
          <w:szCs w:val="28"/>
        </w:rPr>
        <w:t>состоянию на 01.01.2025</w:t>
      </w:r>
      <w:r w:rsidR="00381381" w:rsidRPr="00D1673E">
        <w:t xml:space="preserve"> </w:t>
      </w:r>
      <w:r w:rsidR="00EE6416">
        <w:rPr>
          <w:sz w:val="28"/>
          <w:szCs w:val="28"/>
        </w:rPr>
        <w:t>к</w:t>
      </w:r>
      <w:r w:rsidR="00EE6416" w:rsidRPr="00E0798B">
        <w:rPr>
          <w:sz w:val="28"/>
          <w:szCs w:val="28"/>
        </w:rPr>
        <w:t xml:space="preserve">редиторская задолженность </w:t>
      </w:r>
      <w:r w:rsidR="00EE6416">
        <w:rPr>
          <w:sz w:val="28"/>
          <w:szCs w:val="28"/>
        </w:rPr>
        <w:t>сложилась</w:t>
      </w:r>
      <w:r w:rsidR="00EE6416" w:rsidRPr="00E0798B">
        <w:rPr>
          <w:sz w:val="28"/>
          <w:szCs w:val="28"/>
        </w:rPr>
        <w:t xml:space="preserve"> </w:t>
      </w:r>
      <w:r w:rsidR="00E941E9" w:rsidRPr="00381381">
        <w:rPr>
          <w:sz w:val="28"/>
          <w:szCs w:val="28"/>
        </w:rPr>
        <w:t xml:space="preserve">по счету </w:t>
      </w:r>
      <w:r w:rsidR="00E941E9">
        <w:rPr>
          <w:sz w:val="28"/>
          <w:szCs w:val="28"/>
        </w:rPr>
        <w:t xml:space="preserve">бюджетного учета </w:t>
      </w:r>
      <w:r w:rsidR="005270F8" w:rsidRPr="0080305A">
        <w:rPr>
          <w:sz w:val="28"/>
          <w:szCs w:val="28"/>
        </w:rPr>
        <w:t>030200000 «Расчеты по принятым обязательствам»</w:t>
      </w:r>
      <w:r w:rsidR="00D26B3D" w:rsidRPr="00FB3D0D">
        <w:rPr>
          <w:sz w:val="28"/>
          <w:szCs w:val="28"/>
        </w:rPr>
        <w:t xml:space="preserve"> в сумме</w:t>
      </w:r>
      <w:r w:rsidR="00D26B3D">
        <w:rPr>
          <w:sz w:val="28"/>
          <w:szCs w:val="28"/>
        </w:rPr>
        <w:t xml:space="preserve"> </w:t>
      </w:r>
      <w:r w:rsidR="005270F8">
        <w:rPr>
          <w:sz w:val="28"/>
          <w:szCs w:val="28"/>
        </w:rPr>
        <w:t>3 709,56</w:t>
      </w:r>
      <w:r w:rsidR="00D26B3D">
        <w:rPr>
          <w:sz w:val="28"/>
          <w:szCs w:val="28"/>
        </w:rPr>
        <w:t> рублей,</w:t>
      </w:r>
      <w:r w:rsidR="00091B59">
        <w:rPr>
          <w:sz w:val="28"/>
          <w:szCs w:val="28"/>
        </w:rPr>
        <w:t xml:space="preserve"> по счету </w:t>
      </w:r>
      <w:r w:rsidR="005270F8">
        <w:rPr>
          <w:sz w:val="28"/>
          <w:szCs w:val="28"/>
        </w:rPr>
        <w:t xml:space="preserve">040160000 </w:t>
      </w:r>
      <w:r w:rsidR="00162316" w:rsidRPr="00381381">
        <w:rPr>
          <w:sz w:val="28"/>
          <w:szCs w:val="28"/>
        </w:rPr>
        <w:t>«</w:t>
      </w:r>
      <w:r w:rsidR="00162316" w:rsidRPr="00162316">
        <w:rPr>
          <w:sz w:val="28"/>
          <w:szCs w:val="28"/>
        </w:rPr>
        <w:t>Резервы предстоящих расходов</w:t>
      </w:r>
      <w:r w:rsidR="00162316" w:rsidRPr="00381381">
        <w:rPr>
          <w:sz w:val="28"/>
          <w:szCs w:val="28"/>
        </w:rPr>
        <w:t>»</w:t>
      </w:r>
      <w:r w:rsidR="00091B59" w:rsidRPr="00381381">
        <w:rPr>
          <w:sz w:val="28"/>
          <w:szCs w:val="28"/>
        </w:rPr>
        <w:t xml:space="preserve"> в </w:t>
      </w:r>
      <w:r w:rsidR="00091B59" w:rsidRPr="00EF5558">
        <w:rPr>
          <w:sz w:val="28"/>
          <w:szCs w:val="28"/>
        </w:rPr>
        <w:t xml:space="preserve">сумме </w:t>
      </w:r>
      <w:r w:rsidR="005270F8">
        <w:rPr>
          <w:sz w:val="28"/>
          <w:szCs w:val="28"/>
        </w:rPr>
        <w:t>94 199,01</w:t>
      </w:r>
      <w:r w:rsidR="00DA6C23">
        <w:rPr>
          <w:sz w:val="28"/>
          <w:szCs w:val="28"/>
        </w:rPr>
        <w:t> </w:t>
      </w:r>
      <w:r w:rsidR="00091B59" w:rsidRPr="00EF5558">
        <w:rPr>
          <w:sz w:val="28"/>
          <w:szCs w:val="28"/>
        </w:rPr>
        <w:t xml:space="preserve"> рублей</w:t>
      </w:r>
      <w:r w:rsidR="006F0E23">
        <w:rPr>
          <w:sz w:val="28"/>
          <w:szCs w:val="28"/>
        </w:rPr>
        <w:t>.</w:t>
      </w:r>
    </w:p>
    <w:p w:rsidR="005270F8" w:rsidRPr="00571124" w:rsidRDefault="005270F8" w:rsidP="00C9407F">
      <w:pPr>
        <w:widowControl w:val="0"/>
        <w:spacing w:line="228" w:lineRule="auto"/>
        <w:ind w:firstLine="709"/>
        <w:jc w:val="both"/>
        <w:rPr>
          <w:sz w:val="28"/>
          <w:szCs w:val="28"/>
        </w:rPr>
      </w:pPr>
      <w:r w:rsidRPr="00571124">
        <w:rPr>
          <w:sz w:val="28"/>
          <w:szCs w:val="28"/>
        </w:rPr>
        <w:t>Согласно данным, содержащимся в Сведениях по дебиторской и кредиторской задолженности (ф.0503169), просроченная кредиторская и дебиторская задолженность отсутствует.</w:t>
      </w:r>
    </w:p>
    <w:p w:rsidR="00893682" w:rsidRPr="004D01D7" w:rsidRDefault="005270F8" w:rsidP="00C9407F">
      <w:pPr>
        <w:pStyle w:val="afa"/>
        <w:widowControl w:val="0"/>
        <w:spacing w:line="228" w:lineRule="auto"/>
        <w:ind w:firstLine="709"/>
        <w:jc w:val="both"/>
        <w:rPr>
          <w:rFonts w:ascii="Times New Roman" w:hAnsi="Times New Roman"/>
          <w:sz w:val="28"/>
          <w:szCs w:val="28"/>
        </w:rPr>
      </w:pPr>
      <w:r w:rsidRPr="00571124">
        <w:rPr>
          <w:rFonts w:ascii="Times New Roman" w:hAnsi="Times New Roman"/>
          <w:sz w:val="28"/>
          <w:szCs w:val="28"/>
        </w:rPr>
        <w:t>Показатели дебиторской и кредиторской задолженности, указанные в Сведениях по дебиторской и кредиторской задолженности (ф.0503169), соответствуют данным, отраженным в Балансе (ф.0503130).</w:t>
      </w:r>
    </w:p>
    <w:p w:rsidR="00F20FD1" w:rsidRPr="00E60433" w:rsidRDefault="000E4B2E" w:rsidP="00C9407F">
      <w:pPr>
        <w:widowControl w:val="0"/>
        <w:spacing w:before="120" w:after="120" w:line="228" w:lineRule="auto"/>
        <w:ind w:firstLine="709"/>
        <w:jc w:val="both"/>
        <w:rPr>
          <w:b/>
          <w:sz w:val="28"/>
          <w:szCs w:val="28"/>
        </w:rPr>
      </w:pPr>
      <w:r w:rsidRPr="00AB572D">
        <w:rPr>
          <w:rFonts w:ascii="Times New Roman Полужирный" w:hAnsi="Times New Roman Полужирный"/>
          <w:b/>
          <w:spacing w:val="-4"/>
          <w:sz w:val="28"/>
          <w:szCs w:val="28"/>
        </w:rPr>
        <w:t>Анализ исполнения бюджета ГАБС по доходам, расходам</w:t>
      </w:r>
      <w:r w:rsidRPr="00E60433">
        <w:rPr>
          <w:rFonts w:ascii="Times New Roman Полужирный" w:hAnsi="Times New Roman Полужирный"/>
          <w:b/>
          <w:spacing w:val="-4"/>
          <w:sz w:val="28"/>
          <w:szCs w:val="28"/>
        </w:rPr>
        <w:t xml:space="preserve"> и источникам</w:t>
      </w:r>
      <w:r w:rsidRPr="00E60433">
        <w:rPr>
          <w:b/>
          <w:sz w:val="28"/>
          <w:szCs w:val="28"/>
        </w:rPr>
        <w:t xml:space="preserve"> финансирования дефицита бюджета; анализ структуры доходов и расходов бюджета, причины отклонений от плановых назначений.</w:t>
      </w:r>
    </w:p>
    <w:p w:rsidR="00FF5C69" w:rsidRPr="004E3FB9" w:rsidRDefault="00FF5C69" w:rsidP="00C9407F">
      <w:pPr>
        <w:widowControl w:val="0"/>
        <w:spacing w:line="228" w:lineRule="auto"/>
        <w:ind w:firstLine="709"/>
        <w:jc w:val="both"/>
        <w:rPr>
          <w:sz w:val="28"/>
          <w:szCs w:val="28"/>
        </w:rPr>
      </w:pPr>
      <w:r w:rsidRPr="004E3FB9">
        <w:rPr>
          <w:sz w:val="28"/>
          <w:szCs w:val="28"/>
        </w:rPr>
        <w:t xml:space="preserve">Согласно </w:t>
      </w:r>
      <w:r w:rsidR="002C4B1D" w:rsidRPr="004E3FB9">
        <w:rPr>
          <w:sz w:val="28"/>
          <w:szCs w:val="28"/>
        </w:rPr>
        <w:t xml:space="preserve">уточненному </w:t>
      </w:r>
      <w:r w:rsidRPr="004E3FB9">
        <w:rPr>
          <w:sz w:val="28"/>
          <w:szCs w:val="28"/>
        </w:rPr>
        <w:t xml:space="preserve">Отчету </w:t>
      </w:r>
      <w:r w:rsidR="00325501" w:rsidRPr="004E3FB9">
        <w:rPr>
          <w:sz w:val="28"/>
          <w:szCs w:val="28"/>
        </w:rPr>
        <w:t>(</w:t>
      </w:r>
      <w:r w:rsidR="00EB26B1" w:rsidRPr="004E3FB9">
        <w:rPr>
          <w:sz w:val="28"/>
          <w:szCs w:val="28"/>
        </w:rPr>
        <w:t>ф.0503127</w:t>
      </w:r>
      <w:r w:rsidR="00325501" w:rsidRPr="004E3FB9">
        <w:rPr>
          <w:sz w:val="28"/>
          <w:szCs w:val="28"/>
        </w:rPr>
        <w:t>)</w:t>
      </w:r>
      <w:r w:rsidRPr="004E3FB9">
        <w:rPr>
          <w:sz w:val="28"/>
          <w:szCs w:val="28"/>
        </w:rPr>
        <w:t xml:space="preserve"> исполнение бюджета по дохода</w:t>
      </w:r>
      <w:r w:rsidR="00FA039C" w:rsidRPr="004E3FB9">
        <w:rPr>
          <w:sz w:val="28"/>
          <w:szCs w:val="28"/>
        </w:rPr>
        <w:t xml:space="preserve">м </w:t>
      </w:r>
      <w:r w:rsidR="00803206" w:rsidRPr="004E3FB9">
        <w:rPr>
          <w:sz w:val="28"/>
          <w:szCs w:val="28"/>
        </w:rPr>
        <w:t xml:space="preserve">за </w:t>
      </w:r>
      <w:r w:rsidR="00E60433" w:rsidRPr="004E3FB9">
        <w:rPr>
          <w:sz w:val="28"/>
          <w:szCs w:val="28"/>
        </w:rPr>
        <w:t>2024</w:t>
      </w:r>
      <w:r w:rsidR="00C75DD4" w:rsidRPr="004E3FB9">
        <w:rPr>
          <w:sz w:val="28"/>
          <w:szCs w:val="28"/>
        </w:rPr>
        <w:t xml:space="preserve"> </w:t>
      </w:r>
      <w:r w:rsidR="00862150" w:rsidRPr="004E3FB9">
        <w:rPr>
          <w:sz w:val="28"/>
          <w:szCs w:val="28"/>
        </w:rPr>
        <w:t xml:space="preserve">год </w:t>
      </w:r>
      <w:r w:rsidR="00FA039C" w:rsidRPr="004E3FB9">
        <w:rPr>
          <w:sz w:val="28"/>
          <w:szCs w:val="28"/>
        </w:rPr>
        <w:t xml:space="preserve">составило </w:t>
      </w:r>
      <w:r w:rsidR="00D96E18" w:rsidRPr="00D96E18">
        <w:rPr>
          <w:sz w:val="28"/>
          <w:szCs w:val="28"/>
        </w:rPr>
        <w:t>6</w:t>
      </w:r>
      <w:r w:rsidR="00D96E18">
        <w:rPr>
          <w:sz w:val="28"/>
          <w:szCs w:val="28"/>
        </w:rPr>
        <w:t> </w:t>
      </w:r>
      <w:r w:rsidR="00D96E18" w:rsidRPr="00D96E18">
        <w:rPr>
          <w:sz w:val="28"/>
          <w:szCs w:val="28"/>
        </w:rPr>
        <w:t>981</w:t>
      </w:r>
      <w:r w:rsidR="00D96E18">
        <w:rPr>
          <w:sz w:val="28"/>
          <w:szCs w:val="28"/>
        </w:rPr>
        <w:t>,1</w:t>
      </w:r>
      <w:r w:rsidR="00E27F68" w:rsidRPr="004E3FB9">
        <w:rPr>
          <w:sz w:val="28"/>
          <w:szCs w:val="28"/>
        </w:rPr>
        <w:t xml:space="preserve"> </w:t>
      </w:r>
      <w:r w:rsidR="00FA039C" w:rsidRPr="004E3FB9">
        <w:rPr>
          <w:sz w:val="28"/>
          <w:szCs w:val="28"/>
        </w:rPr>
        <w:t>тыс.</w:t>
      </w:r>
      <w:r w:rsidR="00B30673" w:rsidRPr="004E3FB9">
        <w:rPr>
          <w:sz w:val="28"/>
          <w:szCs w:val="28"/>
        </w:rPr>
        <w:t xml:space="preserve"> </w:t>
      </w:r>
      <w:r w:rsidR="00FA039C" w:rsidRPr="004E3FB9">
        <w:rPr>
          <w:sz w:val="28"/>
          <w:szCs w:val="28"/>
        </w:rPr>
        <w:t>рублей</w:t>
      </w:r>
      <w:r w:rsidR="00862150" w:rsidRPr="004E3FB9">
        <w:rPr>
          <w:sz w:val="28"/>
          <w:szCs w:val="28"/>
        </w:rPr>
        <w:t>,</w:t>
      </w:r>
      <w:r w:rsidRPr="004E3FB9">
        <w:rPr>
          <w:sz w:val="28"/>
          <w:szCs w:val="28"/>
        </w:rPr>
        <w:t xml:space="preserve"> или</w:t>
      </w:r>
      <w:r w:rsidR="00B7787E" w:rsidRPr="004E3FB9">
        <w:rPr>
          <w:sz w:val="28"/>
          <w:szCs w:val="28"/>
        </w:rPr>
        <w:t xml:space="preserve"> </w:t>
      </w:r>
      <w:r w:rsidR="00A5571B">
        <w:rPr>
          <w:sz w:val="28"/>
          <w:szCs w:val="28"/>
        </w:rPr>
        <w:t>99,8</w:t>
      </w:r>
      <w:r w:rsidRPr="004E3FB9">
        <w:rPr>
          <w:sz w:val="28"/>
          <w:szCs w:val="28"/>
        </w:rPr>
        <w:t>% к утвержденным бюджетным назначениям (</w:t>
      </w:r>
      <w:r w:rsidR="00D96E18" w:rsidRPr="00D96E18">
        <w:rPr>
          <w:sz w:val="28"/>
          <w:szCs w:val="28"/>
        </w:rPr>
        <w:t>6</w:t>
      </w:r>
      <w:r w:rsidR="00D96E18">
        <w:rPr>
          <w:sz w:val="28"/>
          <w:szCs w:val="28"/>
        </w:rPr>
        <w:t> </w:t>
      </w:r>
      <w:r w:rsidR="00D96E18" w:rsidRPr="00D96E18">
        <w:rPr>
          <w:sz w:val="28"/>
          <w:szCs w:val="28"/>
        </w:rPr>
        <w:t>994</w:t>
      </w:r>
      <w:r w:rsidR="00D96E18">
        <w:rPr>
          <w:sz w:val="28"/>
          <w:szCs w:val="28"/>
        </w:rPr>
        <w:t xml:space="preserve">,4 </w:t>
      </w:r>
      <w:r w:rsidRPr="004E3FB9">
        <w:rPr>
          <w:sz w:val="28"/>
          <w:szCs w:val="28"/>
        </w:rPr>
        <w:t>тыс. рублей).</w:t>
      </w:r>
    </w:p>
    <w:p w:rsidR="00B75F23" w:rsidRPr="004E3FB9" w:rsidRDefault="00B75F23" w:rsidP="00C9407F">
      <w:pPr>
        <w:widowControl w:val="0"/>
        <w:spacing w:line="228" w:lineRule="auto"/>
        <w:ind w:firstLine="709"/>
        <w:jc w:val="both"/>
        <w:rPr>
          <w:sz w:val="28"/>
          <w:szCs w:val="28"/>
        </w:rPr>
      </w:pPr>
      <w:r w:rsidRPr="004E3FB9">
        <w:rPr>
          <w:sz w:val="28"/>
          <w:szCs w:val="28"/>
        </w:rPr>
        <w:t xml:space="preserve">Информация об исполнении </w:t>
      </w:r>
      <w:r w:rsidR="007A22EC" w:rsidRPr="004E3FB9">
        <w:rPr>
          <w:sz w:val="28"/>
          <w:szCs w:val="28"/>
        </w:rPr>
        <w:t xml:space="preserve">бюджета по </w:t>
      </w:r>
      <w:r w:rsidRPr="004E3FB9">
        <w:rPr>
          <w:sz w:val="28"/>
          <w:szCs w:val="28"/>
        </w:rPr>
        <w:t>доход</w:t>
      </w:r>
      <w:r w:rsidR="007A22EC" w:rsidRPr="004E3FB9">
        <w:rPr>
          <w:sz w:val="28"/>
          <w:szCs w:val="28"/>
        </w:rPr>
        <w:t>ам</w:t>
      </w:r>
      <w:r w:rsidRPr="004E3FB9">
        <w:rPr>
          <w:sz w:val="28"/>
          <w:szCs w:val="28"/>
        </w:rPr>
        <w:t xml:space="preserve"> за </w:t>
      </w:r>
      <w:r w:rsidR="00E60433" w:rsidRPr="004E3FB9">
        <w:rPr>
          <w:sz w:val="28"/>
          <w:szCs w:val="28"/>
        </w:rPr>
        <w:t>2024</w:t>
      </w:r>
      <w:r w:rsidRPr="004E3FB9">
        <w:rPr>
          <w:sz w:val="28"/>
          <w:szCs w:val="28"/>
        </w:rPr>
        <w:t xml:space="preserve"> год представлена в таблице</w:t>
      </w:r>
      <w:r w:rsidR="00EB26B1" w:rsidRPr="004E3FB9">
        <w:rPr>
          <w:sz w:val="28"/>
          <w:szCs w:val="28"/>
        </w:rPr>
        <w:t xml:space="preserve"> 1</w:t>
      </w:r>
      <w:r w:rsidRPr="004E3FB9">
        <w:rPr>
          <w:sz w:val="28"/>
          <w:szCs w:val="28"/>
        </w:rPr>
        <w:t>.</w:t>
      </w:r>
    </w:p>
    <w:p w:rsidR="00EB26B1" w:rsidRPr="00EF25AC" w:rsidRDefault="00F20FD1" w:rsidP="00C9407F">
      <w:pPr>
        <w:widowControl w:val="0"/>
        <w:spacing w:line="228" w:lineRule="auto"/>
        <w:ind w:firstLine="709"/>
        <w:jc w:val="right"/>
        <w:rPr>
          <w:sz w:val="28"/>
          <w:szCs w:val="28"/>
        </w:rPr>
      </w:pPr>
      <w:r w:rsidRPr="00EF25AC">
        <w:rPr>
          <w:sz w:val="28"/>
          <w:szCs w:val="28"/>
        </w:rPr>
        <w:t>Т</w:t>
      </w:r>
      <w:r w:rsidR="00EB26B1" w:rsidRPr="00EF25AC">
        <w:rPr>
          <w:sz w:val="28"/>
          <w:szCs w:val="28"/>
        </w:rPr>
        <w:t>аблица 1</w:t>
      </w:r>
    </w:p>
    <w:tbl>
      <w:tblPr>
        <w:tblW w:w="9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94"/>
        <w:gridCol w:w="1466"/>
        <w:gridCol w:w="1297"/>
        <w:gridCol w:w="1198"/>
        <w:gridCol w:w="1207"/>
      </w:tblGrid>
      <w:tr w:rsidR="00A5571B" w:rsidRPr="00E03D6D" w:rsidTr="00C9407F">
        <w:trPr>
          <w:trHeight w:val="20"/>
          <w:tblHeader/>
          <w:jc w:val="center"/>
        </w:trPr>
        <w:tc>
          <w:tcPr>
            <w:tcW w:w="4494" w:type="dxa"/>
          </w:tcPr>
          <w:p w:rsidR="00A5571B" w:rsidRPr="00E03D6D" w:rsidRDefault="00A5571B" w:rsidP="00C9407F">
            <w:pPr>
              <w:widowControl w:val="0"/>
              <w:spacing w:line="228" w:lineRule="auto"/>
              <w:ind w:left="-57" w:right="-57"/>
              <w:jc w:val="center"/>
              <w:rPr>
                <w:b/>
                <w:sz w:val="20"/>
                <w:szCs w:val="20"/>
              </w:rPr>
            </w:pPr>
            <w:r w:rsidRPr="00E03D6D">
              <w:rPr>
                <w:b/>
                <w:sz w:val="20"/>
                <w:szCs w:val="20"/>
              </w:rPr>
              <w:t>Наименование показателя</w:t>
            </w:r>
          </w:p>
        </w:tc>
        <w:tc>
          <w:tcPr>
            <w:tcW w:w="1466" w:type="dxa"/>
          </w:tcPr>
          <w:p w:rsidR="00A5571B" w:rsidRPr="00E03D6D" w:rsidRDefault="00A5571B" w:rsidP="00C9407F">
            <w:pPr>
              <w:widowControl w:val="0"/>
              <w:spacing w:line="228" w:lineRule="auto"/>
              <w:ind w:left="-57" w:right="-57"/>
              <w:jc w:val="center"/>
              <w:rPr>
                <w:b/>
                <w:sz w:val="20"/>
                <w:szCs w:val="20"/>
              </w:rPr>
            </w:pPr>
            <w:r w:rsidRPr="00E03D6D">
              <w:rPr>
                <w:b/>
                <w:sz w:val="20"/>
                <w:szCs w:val="20"/>
              </w:rPr>
              <w:t>Утвержденные</w:t>
            </w:r>
          </w:p>
          <w:p w:rsidR="00A5571B" w:rsidRPr="00E03D6D" w:rsidRDefault="00A5571B" w:rsidP="00C9407F">
            <w:pPr>
              <w:widowControl w:val="0"/>
              <w:spacing w:line="228" w:lineRule="auto"/>
              <w:ind w:left="-57" w:right="-57"/>
              <w:jc w:val="center"/>
              <w:rPr>
                <w:b/>
                <w:sz w:val="20"/>
                <w:szCs w:val="20"/>
              </w:rPr>
            </w:pPr>
            <w:r w:rsidRPr="00E03D6D">
              <w:rPr>
                <w:b/>
                <w:sz w:val="20"/>
                <w:szCs w:val="20"/>
              </w:rPr>
              <w:t>бюджетные</w:t>
            </w:r>
          </w:p>
          <w:p w:rsidR="00A5571B" w:rsidRPr="00E03D6D" w:rsidRDefault="00A5571B" w:rsidP="00C9407F">
            <w:pPr>
              <w:widowControl w:val="0"/>
              <w:spacing w:line="228" w:lineRule="auto"/>
              <w:ind w:left="-57" w:right="-57"/>
              <w:jc w:val="center"/>
              <w:rPr>
                <w:b/>
                <w:sz w:val="20"/>
                <w:szCs w:val="20"/>
              </w:rPr>
            </w:pPr>
            <w:r w:rsidRPr="00E03D6D">
              <w:rPr>
                <w:b/>
                <w:sz w:val="20"/>
                <w:szCs w:val="20"/>
              </w:rPr>
              <w:t>назначения,</w:t>
            </w:r>
          </w:p>
          <w:p w:rsidR="00A5571B" w:rsidRPr="00E03D6D" w:rsidRDefault="00A5571B" w:rsidP="00C9407F">
            <w:pPr>
              <w:widowControl w:val="0"/>
              <w:spacing w:line="228" w:lineRule="auto"/>
              <w:ind w:left="-57" w:right="-57"/>
              <w:jc w:val="center"/>
              <w:rPr>
                <w:b/>
                <w:sz w:val="20"/>
                <w:szCs w:val="20"/>
              </w:rPr>
            </w:pPr>
            <w:r w:rsidRPr="00E03D6D">
              <w:rPr>
                <w:b/>
                <w:sz w:val="20"/>
                <w:szCs w:val="20"/>
              </w:rPr>
              <w:t>тыс. рублей</w:t>
            </w:r>
          </w:p>
        </w:tc>
        <w:tc>
          <w:tcPr>
            <w:tcW w:w="1297" w:type="dxa"/>
          </w:tcPr>
          <w:p w:rsidR="00A5571B" w:rsidRPr="00E03D6D" w:rsidRDefault="00A5571B" w:rsidP="00C9407F">
            <w:pPr>
              <w:widowControl w:val="0"/>
              <w:spacing w:line="228" w:lineRule="auto"/>
              <w:ind w:left="-57" w:right="-57"/>
              <w:jc w:val="center"/>
              <w:rPr>
                <w:b/>
                <w:sz w:val="20"/>
                <w:szCs w:val="20"/>
              </w:rPr>
            </w:pPr>
            <w:r w:rsidRPr="00E03D6D">
              <w:rPr>
                <w:b/>
                <w:sz w:val="20"/>
                <w:szCs w:val="20"/>
              </w:rPr>
              <w:t>Фактическое</w:t>
            </w:r>
          </w:p>
          <w:p w:rsidR="00A5571B" w:rsidRPr="00E03D6D" w:rsidRDefault="00A5571B" w:rsidP="00C9407F">
            <w:pPr>
              <w:widowControl w:val="0"/>
              <w:spacing w:line="228" w:lineRule="auto"/>
              <w:ind w:left="-57" w:right="-57"/>
              <w:jc w:val="center"/>
              <w:rPr>
                <w:b/>
                <w:sz w:val="20"/>
                <w:szCs w:val="20"/>
              </w:rPr>
            </w:pPr>
            <w:r w:rsidRPr="00E03D6D">
              <w:rPr>
                <w:b/>
                <w:sz w:val="20"/>
                <w:szCs w:val="20"/>
              </w:rPr>
              <w:t>исполнение,</w:t>
            </w:r>
          </w:p>
          <w:p w:rsidR="00A5571B" w:rsidRPr="00E03D6D" w:rsidRDefault="00A5571B" w:rsidP="00C9407F">
            <w:pPr>
              <w:widowControl w:val="0"/>
              <w:spacing w:line="228" w:lineRule="auto"/>
              <w:ind w:left="-57" w:right="-57"/>
              <w:jc w:val="center"/>
              <w:rPr>
                <w:b/>
                <w:sz w:val="20"/>
                <w:szCs w:val="20"/>
              </w:rPr>
            </w:pPr>
            <w:r w:rsidRPr="00E03D6D">
              <w:rPr>
                <w:b/>
                <w:sz w:val="20"/>
                <w:szCs w:val="20"/>
              </w:rPr>
              <w:t>тыс. рублей</w:t>
            </w:r>
          </w:p>
        </w:tc>
        <w:tc>
          <w:tcPr>
            <w:tcW w:w="1198" w:type="dxa"/>
          </w:tcPr>
          <w:p w:rsidR="00A5571B" w:rsidRPr="00E03D6D" w:rsidRDefault="00A5571B" w:rsidP="00C9407F">
            <w:pPr>
              <w:widowControl w:val="0"/>
              <w:spacing w:line="228" w:lineRule="auto"/>
              <w:ind w:left="-57" w:right="-57"/>
              <w:jc w:val="center"/>
              <w:rPr>
                <w:b/>
                <w:sz w:val="20"/>
                <w:szCs w:val="20"/>
              </w:rPr>
            </w:pPr>
            <w:r w:rsidRPr="00E03D6D">
              <w:rPr>
                <w:b/>
                <w:sz w:val="20"/>
                <w:szCs w:val="20"/>
              </w:rPr>
              <w:t>Исполнение</w:t>
            </w:r>
          </w:p>
          <w:p w:rsidR="00A5571B" w:rsidRPr="00E03D6D" w:rsidRDefault="00A5571B" w:rsidP="00C9407F">
            <w:pPr>
              <w:widowControl w:val="0"/>
              <w:spacing w:line="228" w:lineRule="auto"/>
              <w:ind w:left="-57" w:right="-57"/>
              <w:jc w:val="center"/>
              <w:rPr>
                <w:b/>
                <w:sz w:val="20"/>
                <w:szCs w:val="20"/>
              </w:rPr>
            </w:pPr>
            <w:r w:rsidRPr="00E03D6D">
              <w:rPr>
                <w:b/>
                <w:sz w:val="20"/>
                <w:szCs w:val="20"/>
              </w:rPr>
              <w:t>плана,</w:t>
            </w:r>
          </w:p>
          <w:p w:rsidR="00A5571B" w:rsidRPr="00E03D6D" w:rsidRDefault="00A5571B" w:rsidP="00C9407F">
            <w:pPr>
              <w:widowControl w:val="0"/>
              <w:spacing w:line="228" w:lineRule="auto"/>
              <w:ind w:left="-57" w:right="-57"/>
              <w:jc w:val="center"/>
              <w:rPr>
                <w:b/>
                <w:sz w:val="20"/>
                <w:szCs w:val="20"/>
              </w:rPr>
            </w:pPr>
            <w:r w:rsidRPr="00E03D6D">
              <w:rPr>
                <w:b/>
                <w:sz w:val="20"/>
                <w:szCs w:val="20"/>
              </w:rPr>
              <w:t>%</w:t>
            </w:r>
          </w:p>
        </w:tc>
        <w:tc>
          <w:tcPr>
            <w:tcW w:w="1207" w:type="dxa"/>
          </w:tcPr>
          <w:p w:rsidR="00A5571B" w:rsidRPr="00E03D6D" w:rsidRDefault="00A5571B" w:rsidP="00C9407F">
            <w:pPr>
              <w:widowControl w:val="0"/>
              <w:spacing w:line="228" w:lineRule="auto"/>
              <w:ind w:left="-57" w:right="-57"/>
              <w:jc w:val="center"/>
              <w:rPr>
                <w:b/>
                <w:sz w:val="20"/>
                <w:szCs w:val="20"/>
              </w:rPr>
            </w:pPr>
            <w:r w:rsidRPr="00E03D6D">
              <w:rPr>
                <w:b/>
                <w:sz w:val="20"/>
                <w:szCs w:val="20"/>
              </w:rPr>
              <w:t>Отклонение</w:t>
            </w:r>
          </w:p>
          <w:p w:rsidR="00A5571B" w:rsidRPr="00E03D6D" w:rsidRDefault="00A5571B" w:rsidP="00C9407F">
            <w:pPr>
              <w:widowControl w:val="0"/>
              <w:spacing w:line="228" w:lineRule="auto"/>
              <w:ind w:left="-57" w:right="-57"/>
              <w:jc w:val="center"/>
              <w:rPr>
                <w:b/>
                <w:sz w:val="20"/>
                <w:szCs w:val="20"/>
              </w:rPr>
            </w:pPr>
            <w:r w:rsidRPr="00E03D6D">
              <w:rPr>
                <w:b/>
                <w:sz w:val="20"/>
                <w:szCs w:val="20"/>
              </w:rPr>
              <w:t>от плана,</w:t>
            </w:r>
          </w:p>
          <w:p w:rsidR="00A5571B" w:rsidRPr="00E03D6D" w:rsidRDefault="00A5571B" w:rsidP="00C9407F">
            <w:pPr>
              <w:widowControl w:val="0"/>
              <w:spacing w:line="228" w:lineRule="auto"/>
              <w:ind w:left="-57" w:right="-57"/>
              <w:jc w:val="center"/>
              <w:rPr>
                <w:b/>
                <w:sz w:val="20"/>
                <w:szCs w:val="20"/>
              </w:rPr>
            </w:pPr>
            <w:r w:rsidRPr="00E03D6D">
              <w:rPr>
                <w:b/>
                <w:sz w:val="20"/>
                <w:szCs w:val="20"/>
              </w:rPr>
              <w:t>тыс. рублей</w:t>
            </w:r>
          </w:p>
          <w:p w:rsidR="00A5571B" w:rsidRPr="00E03D6D" w:rsidRDefault="00A5571B" w:rsidP="00C9407F">
            <w:pPr>
              <w:widowControl w:val="0"/>
              <w:spacing w:line="228" w:lineRule="auto"/>
              <w:ind w:left="-57" w:right="-57"/>
              <w:jc w:val="center"/>
              <w:rPr>
                <w:b/>
                <w:sz w:val="20"/>
                <w:szCs w:val="20"/>
              </w:rPr>
            </w:pPr>
            <w:r w:rsidRPr="00E03D6D">
              <w:rPr>
                <w:b/>
                <w:sz w:val="20"/>
                <w:szCs w:val="20"/>
              </w:rPr>
              <w:t>("+", "-")</w:t>
            </w:r>
          </w:p>
        </w:tc>
      </w:tr>
      <w:tr w:rsidR="00A5571B" w:rsidRPr="00E03D6D" w:rsidTr="00C9407F">
        <w:trPr>
          <w:trHeight w:val="20"/>
          <w:tblHeader/>
          <w:jc w:val="center"/>
        </w:trPr>
        <w:tc>
          <w:tcPr>
            <w:tcW w:w="4494" w:type="dxa"/>
            <w:vAlign w:val="center"/>
          </w:tcPr>
          <w:p w:rsidR="00A5571B" w:rsidRPr="00E03D6D" w:rsidRDefault="00A5571B" w:rsidP="00C9407F">
            <w:pPr>
              <w:widowControl w:val="0"/>
              <w:spacing w:line="228" w:lineRule="auto"/>
              <w:ind w:left="-57" w:right="-57"/>
              <w:rPr>
                <w:b/>
                <w:sz w:val="20"/>
                <w:szCs w:val="20"/>
              </w:rPr>
            </w:pPr>
            <w:r w:rsidRPr="00E03D6D">
              <w:rPr>
                <w:b/>
                <w:sz w:val="20"/>
                <w:szCs w:val="20"/>
              </w:rPr>
              <w:t>Налоговые и неналоговые доходы</w:t>
            </w:r>
          </w:p>
        </w:tc>
        <w:tc>
          <w:tcPr>
            <w:tcW w:w="1466" w:type="dxa"/>
            <w:noWrap/>
            <w:vAlign w:val="center"/>
          </w:tcPr>
          <w:p w:rsidR="00A5571B" w:rsidRPr="00A5571B" w:rsidRDefault="00A5571B" w:rsidP="00C9407F">
            <w:pPr>
              <w:spacing w:line="228" w:lineRule="auto"/>
              <w:jc w:val="center"/>
              <w:rPr>
                <w:b/>
                <w:color w:val="000000"/>
                <w:sz w:val="20"/>
                <w:szCs w:val="20"/>
              </w:rPr>
            </w:pPr>
            <w:r w:rsidRPr="00A5571B">
              <w:rPr>
                <w:b/>
                <w:color w:val="000000"/>
                <w:sz w:val="20"/>
                <w:szCs w:val="20"/>
              </w:rPr>
              <w:t>22,2</w:t>
            </w:r>
          </w:p>
        </w:tc>
        <w:tc>
          <w:tcPr>
            <w:tcW w:w="1297" w:type="dxa"/>
            <w:noWrap/>
            <w:vAlign w:val="center"/>
          </w:tcPr>
          <w:p w:rsidR="00A5571B" w:rsidRPr="00A5571B" w:rsidRDefault="00A5571B" w:rsidP="00C9407F">
            <w:pPr>
              <w:spacing w:line="228" w:lineRule="auto"/>
              <w:jc w:val="center"/>
              <w:rPr>
                <w:b/>
                <w:color w:val="000000"/>
                <w:sz w:val="20"/>
                <w:szCs w:val="20"/>
              </w:rPr>
            </w:pPr>
            <w:r w:rsidRPr="00A5571B">
              <w:rPr>
                <w:b/>
                <w:color w:val="000000"/>
                <w:sz w:val="20"/>
                <w:szCs w:val="20"/>
              </w:rPr>
              <w:t>8,9</w:t>
            </w:r>
          </w:p>
        </w:tc>
        <w:tc>
          <w:tcPr>
            <w:tcW w:w="1198" w:type="dxa"/>
            <w:noWrap/>
            <w:vAlign w:val="center"/>
          </w:tcPr>
          <w:p w:rsidR="00A5571B" w:rsidRPr="00A5571B" w:rsidRDefault="00A5571B" w:rsidP="00C9407F">
            <w:pPr>
              <w:spacing w:line="228" w:lineRule="auto"/>
              <w:jc w:val="center"/>
              <w:rPr>
                <w:b/>
                <w:color w:val="000000"/>
                <w:sz w:val="20"/>
                <w:szCs w:val="20"/>
              </w:rPr>
            </w:pPr>
            <w:r>
              <w:rPr>
                <w:b/>
                <w:color w:val="000000"/>
                <w:sz w:val="20"/>
                <w:szCs w:val="20"/>
              </w:rPr>
              <w:t>ниже в 2,5 раза</w:t>
            </w:r>
          </w:p>
        </w:tc>
        <w:tc>
          <w:tcPr>
            <w:tcW w:w="1207" w:type="dxa"/>
            <w:noWrap/>
            <w:vAlign w:val="center"/>
          </w:tcPr>
          <w:p w:rsidR="00A5571B" w:rsidRPr="00A5571B" w:rsidRDefault="00A5571B" w:rsidP="00C9407F">
            <w:pPr>
              <w:spacing w:line="228" w:lineRule="auto"/>
              <w:jc w:val="center"/>
              <w:rPr>
                <w:b/>
                <w:color w:val="000000"/>
                <w:sz w:val="20"/>
                <w:szCs w:val="20"/>
              </w:rPr>
            </w:pPr>
            <w:r w:rsidRPr="00A5571B">
              <w:rPr>
                <w:b/>
                <w:color w:val="000000"/>
                <w:sz w:val="20"/>
                <w:szCs w:val="20"/>
              </w:rPr>
              <w:t>-13,3</w:t>
            </w:r>
          </w:p>
        </w:tc>
      </w:tr>
      <w:tr w:rsidR="00A5571B" w:rsidRPr="00E03D6D" w:rsidTr="00C9407F">
        <w:trPr>
          <w:trHeight w:val="20"/>
          <w:tblHeader/>
          <w:jc w:val="center"/>
        </w:trPr>
        <w:tc>
          <w:tcPr>
            <w:tcW w:w="4494" w:type="dxa"/>
            <w:vAlign w:val="center"/>
          </w:tcPr>
          <w:p w:rsidR="00A5571B" w:rsidRPr="00E03D6D" w:rsidRDefault="00A5571B" w:rsidP="00C9407F">
            <w:pPr>
              <w:widowControl w:val="0"/>
              <w:spacing w:line="228" w:lineRule="auto"/>
              <w:ind w:left="-57" w:right="-57"/>
              <w:rPr>
                <w:bCs/>
                <w:sz w:val="20"/>
                <w:szCs w:val="20"/>
              </w:rPr>
            </w:pPr>
            <w:r w:rsidRPr="00E03D6D">
              <w:rPr>
                <w:bCs/>
                <w:sz w:val="20"/>
                <w:szCs w:val="20"/>
              </w:rPr>
              <w:t xml:space="preserve">Государственная пошлина </w:t>
            </w:r>
          </w:p>
        </w:tc>
        <w:tc>
          <w:tcPr>
            <w:tcW w:w="1466" w:type="dxa"/>
            <w:noWrap/>
            <w:vAlign w:val="center"/>
          </w:tcPr>
          <w:p w:rsidR="00A5571B" w:rsidRPr="00A5571B" w:rsidRDefault="00A5571B" w:rsidP="00C9407F">
            <w:pPr>
              <w:spacing w:line="228" w:lineRule="auto"/>
              <w:jc w:val="center"/>
              <w:rPr>
                <w:color w:val="000000"/>
                <w:sz w:val="20"/>
                <w:szCs w:val="20"/>
              </w:rPr>
            </w:pPr>
            <w:r w:rsidRPr="00A5571B">
              <w:rPr>
                <w:color w:val="000000"/>
                <w:sz w:val="20"/>
                <w:szCs w:val="20"/>
              </w:rPr>
              <w:t>2,2</w:t>
            </w:r>
          </w:p>
        </w:tc>
        <w:tc>
          <w:tcPr>
            <w:tcW w:w="1297" w:type="dxa"/>
            <w:noWrap/>
            <w:vAlign w:val="center"/>
          </w:tcPr>
          <w:p w:rsidR="00A5571B" w:rsidRPr="00A5571B" w:rsidRDefault="00A5571B" w:rsidP="00C9407F">
            <w:pPr>
              <w:spacing w:line="228" w:lineRule="auto"/>
              <w:jc w:val="center"/>
              <w:rPr>
                <w:color w:val="000000"/>
                <w:sz w:val="20"/>
                <w:szCs w:val="20"/>
              </w:rPr>
            </w:pPr>
            <w:r w:rsidRPr="00A5571B">
              <w:rPr>
                <w:color w:val="000000"/>
                <w:sz w:val="20"/>
                <w:szCs w:val="20"/>
              </w:rPr>
              <w:t>1,7</w:t>
            </w:r>
          </w:p>
        </w:tc>
        <w:tc>
          <w:tcPr>
            <w:tcW w:w="1198" w:type="dxa"/>
            <w:noWrap/>
            <w:vAlign w:val="center"/>
          </w:tcPr>
          <w:p w:rsidR="00A5571B" w:rsidRPr="00A5571B" w:rsidRDefault="00A5571B" w:rsidP="00C9407F">
            <w:pPr>
              <w:spacing w:line="228" w:lineRule="auto"/>
              <w:jc w:val="center"/>
              <w:rPr>
                <w:color w:val="000000"/>
                <w:sz w:val="20"/>
                <w:szCs w:val="20"/>
              </w:rPr>
            </w:pPr>
            <w:r w:rsidRPr="00A5571B">
              <w:rPr>
                <w:color w:val="000000"/>
                <w:sz w:val="20"/>
                <w:szCs w:val="20"/>
              </w:rPr>
              <w:t>77,</w:t>
            </w:r>
            <w:r>
              <w:rPr>
                <w:color w:val="000000"/>
                <w:sz w:val="20"/>
                <w:szCs w:val="20"/>
              </w:rPr>
              <w:t>3</w:t>
            </w:r>
          </w:p>
        </w:tc>
        <w:tc>
          <w:tcPr>
            <w:tcW w:w="1207" w:type="dxa"/>
            <w:noWrap/>
            <w:vAlign w:val="center"/>
          </w:tcPr>
          <w:p w:rsidR="00A5571B" w:rsidRPr="00A5571B" w:rsidRDefault="00A5571B" w:rsidP="00C9407F">
            <w:pPr>
              <w:spacing w:line="228" w:lineRule="auto"/>
              <w:jc w:val="center"/>
              <w:rPr>
                <w:color w:val="000000"/>
                <w:sz w:val="20"/>
                <w:szCs w:val="20"/>
              </w:rPr>
            </w:pPr>
            <w:r w:rsidRPr="00A5571B">
              <w:rPr>
                <w:color w:val="000000"/>
                <w:sz w:val="20"/>
                <w:szCs w:val="20"/>
              </w:rPr>
              <w:t>-0,5</w:t>
            </w:r>
          </w:p>
        </w:tc>
      </w:tr>
      <w:tr w:rsidR="00A5571B" w:rsidRPr="00E03D6D" w:rsidTr="00C9407F">
        <w:trPr>
          <w:trHeight w:val="20"/>
          <w:tblHeader/>
          <w:jc w:val="center"/>
        </w:trPr>
        <w:tc>
          <w:tcPr>
            <w:tcW w:w="4494" w:type="dxa"/>
            <w:vAlign w:val="center"/>
          </w:tcPr>
          <w:p w:rsidR="00A5571B" w:rsidRPr="00E03D6D" w:rsidRDefault="00A5571B" w:rsidP="00C9407F">
            <w:pPr>
              <w:widowControl w:val="0"/>
              <w:spacing w:line="228" w:lineRule="auto"/>
              <w:ind w:left="-57" w:right="-57"/>
              <w:rPr>
                <w:b/>
                <w:bCs/>
                <w:sz w:val="20"/>
                <w:szCs w:val="20"/>
              </w:rPr>
            </w:pPr>
            <w:r w:rsidRPr="00A5571B">
              <w:rPr>
                <w:bCs/>
                <w:sz w:val="20"/>
                <w:szCs w:val="20"/>
              </w:rPr>
              <w:t>Прочие доходы от оказания платных услуг (работ) получателями средств бюджетов сельских поселений</w:t>
            </w:r>
          </w:p>
        </w:tc>
        <w:tc>
          <w:tcPr>
            <w:tcW w:w="1466" w:type="dxa"/>
            <w:noWrap/>
            <w:vAlign w:val="center"/>
          </w:tcPr>
          <w:p w:rsidR="00A5571B" w:rsidRPr="00A5571B" w:rsidRDefault="00A5571B" w:rsidP="00C9407F">
            <w:pPr>
              <w:spacing w:line="228" w:lineRule="auto"/>
              <w:jc w:val="center"/>
              <w:rPr>
                <w:color w:val="000000"/>
                <w:sz w:val="20"/>
                <w:szCs w:val="20"/>
              </w:rPr>
            </w:pPr>
            <w:r w:rsidRPr="00A5571B">
              <w:rPr>
                <w:color w:val="000000"/>
                <w:sz w:val="20"/>
                <w:szCs w:val="20"/>
              </w:rPr>
              <w:t>20,0</w:t>
            </w:r>
          </w:p>
        </w:tc>
        <w:tc>
          <w:tcPr>
            <w:tcW w:w="1297" w:type="dxa"/>
            <w:noWrap/>
            <w:vAlign w:val="center"/>
          </w:tcPr>
          <w:p w:rsidR="00A5571B" w:rsidRPr="00A5571B" w:rsidRDefault="00A5571B" w:rsidP="00C9407F">
            <w:pPr>
              <w:spacing w:line="228" w:lineRule="auto"/>
              <w:jc w:val="center"/>
              <w:rPr>
                <w:color w:val="000000"/>
                <w:sz w:val="20"/>
                <w:szCs w:val="20"/>
              </w:rPr>
            </w:pPr>
            <w:r w:rsidRPr="00A5571B">
              <w:rPr>
                <w:color w:val="000000"/>
                <w:sz w:val="20"/>
                <w:szCs w:val="20"/>
              </w:rPr>
              <w:t>7,2</w:t>
            </w:r>
          </w:p>
        </w:tc>
        <w:tc>
          <w:tcPr>
            <w:tcW w:w="1198" w:type="dxa"/>
            <w:noWrap/>
            <w:vAlign w:val="center"/>
          </w:tcPr>
          <w:p w:rsidR="00A5571B" w:rsidRPr="00A5571B" w:rsidRDefault="00A5571B" w:rsidP="00C9407F">
            <w:pPr>
              <w:spacing w:line="228" w:lineRule="auto"/>
              <w:jc w:val="center"/>
              <w:rPr>
                <w:color w:val="000000"/>
                <w:sz w:val="20"/>
                <w:szCs w:val="20"/>
              </w:rPr>
            </w:pPr>
            <w:r>
              <w:rPr>
                <w:color w:val="000000"/>
                <w:sz w:val="20"/>
                <w:szCs w:val="20"/>
              </w:rPr>
              <w:t>ниже в 2,8 раза</w:t>
            </w:r>
          </w:p>
        </w:tc>
        <w:tc>
          <w:tcPr>
            <w:tcW w:w="1207" w:type="dxa"/>
            <w:noWrap/>
            <w:vAlign w:val="center"/>
          </w:tcPr>
          <w:p w:rsidR="00A5571B" w:rsidRPr="00A5571B" w:rsidRDefault="00A5571B" w:rsidP="00C9407F">
            <w:pPr>
              <w:spacing w:line="228" w:lineRule="auto"/>
              <w:jc w:val="center"/>
              <w:rPr>
                <w:color w:val="000000"/>
                <w:sz w:val="20"/>
                <w:szCs w:val="20"/>
              </w:rPr>
            </w:pPr>
            <w:r w:rsidRPr="00A5571B">
              <w:rPr>
                <w:color w:val="000000"/>
                <w:sz w:val="20"/>
                <w:szCs w:val="20"/>
              </w:rPr>
              <w:t>-12,8</w:t>
            </w:r>
          </w:p>
        </w:tc>
      </w:tr>
      <w:tr w:rsidR="00A5571B" w:rsidRPr="00E03D6D" w:rsidTr="00C9407F">
        <w:trPr>
          <w:trHeight w:val="20"/>
          <w:tblHeader/>
          <w:jc w:val="center"/>
        </w:trPr>
        <w:tc>
          <w:tcPr>
            <w:tcW w:w="4494" w:type="dxa"/>
            <w:vAlign w:val="center"/>
          </w:tcPr>
          <w:p w:rsidR="00A5571B" w:rsidRPr="00E03D6D" w:rsidRDefault="00A5571B" w:rsidP="00C9407F">
            <w:pPr>
              <w:widowControl w:val="0"/>
              <w:spacing w:line="228" w:lineRule="auto"/>
              <w:ind w:left="-57" w:right="-57"/>
              <w:rPr>
                <w:b/>
                <w:bCs/>
                <w:sz w:val="20"/>
                <w:szCs w:val="20"/>
              </w:rPr>
            </w:pPr>
            <w:r w:rsidRPr="00E03D6D">
              <w:rPr>
                <w:b/>
                <w:bCs/>
                <w:sz w:val="20"/>
                <w:szCs w:val="20"/>
              </w:rPr>
              <w:t xml:space="preserve">Безвозмездные поступления </w:t>
            </w:r>
          </w:p>
        </w:tc>
        <w:tc>
          <w:tcPr>
            <w:tcW w:w="1466" w:type="dxa"/>
            <w:noWrap/>
            <w:vAlign w:val="center"/>
          </w:tcPr>
          <w:p w:rsidR="00A5571B" w:rsidRPr="00A5571B" w:rsidRDefault="00A5571B" w:rsidP="00C9407F">
            <w:pPr>
              <w:spacing w:line="228" w:lineRule="auto"/>
              <w:jc w:val="center"/>
              <w:rPr>
                <w:b/>
                <w:color w:val="000000"/>
                <w:sz w:val="20"/>
                <w:szCs w:val="20"/>
              </w:rPr>
            </w:pPr>
            <w:r w:rsidRPr="00A5571B">
              <w:rPr>
                <w:b/>
                <w:color w:val="000000"/>
                <w:sz w:val="20"/>
                <w:szCs w:val="20"/>
              </w:rPr>
              <w:t>6 972,2</w:t>
            </w:r>
          </w:p>
        </w:tc>
        <w:tc>
          <w:tcPr>
            <w:tcW w:w="1297" w:type="dxa"/>
            <w:noWrap/>
            <w:vAlign w:val="center"/>
          </w:tcPr>
          <w:p w:rsidR="00A5571B" w:rsidRPr="00A5571B" w:rsidRDefault="00A5571B" w:rsidP="00C9407F">
            <w:pPr>
              <w:spacing w:line="228" w:lineRule="auto"/>
              <w:jc w:val="center"/>
              <w:rPr>
                <w:b/>
                <w:color w:val="000000"/>
                <w:sz w:val="20"/>
                <w:szCs w:val="20"/>
              </w:rPr>
            </w:pPr>
            <w:r w:rsidRPr="00A5571B">
              <w:rPr>
                <w:b/>
                <w:color w:val="000000"/>
                <w:sz w:val="20"/>
                <w:szCs w:val="20"/>
              </w:rPr>
              <w:t>6 972,2</w:t>
            </w:r>
          </w:p>
        </w:tc>
        <w:tc>
          <w:tcPr>
            <w:tcW w:w="1198" w:type="dxa"/>
            <w:noWrap/>
            <w:vAlign w:val="center"/>
          </w:tcPr>
          <w:p w:rsidR="00A5571B" w:rsidRPr="00A5571B" w:rsidRDefault="00A5571B" w:rsidP="00C9407F">
            <w:pPr>
              <w:spacing w:line="228" w:lineRule="auto"/>
              <w:jc w:val="center"/>
              <w:rPr>
                <w:b/>
                <w:color w:val="000000"/>
                <w:sz w:val="20"/>
                <w:szCs w:val="20"/>
              </w:rPr>
            </w:pPr>
            <w:r w:rsidRPr="00A5571B">
              <w:rPr>
                <w:b/>
                <w:color w:val="000000"/>
                <w:sz w:val="20"/>
                <w:szCs w:val="20"/>
              </w:rPr>
              <w:t>100,0</w:t>
            </w:r>
          </w:p>
        </w:tc>
        <w:tc>
          <w:tcPr>
            <w:tcW w:w="1207" w:type="dxa"/>
            <w:noWrap/>
            <w:vAlign w:val="center"/>
          </w:tcPr>
          <w:p w:rsidR="00A5571B" w:rsidRPr="00A5571B" w:rsidRDefault="00A5571B" w:rsidP="00C9407F">
            <w:pPr>
              <w:spacing w:line="228" w:lineRule="auto"/>
              <w:jc w:val="center"/>
              <w:rPr>
                <w:b/>
                <w:color w:val="000000"/>
                <w:sz w:val="20"/>
                <w:szCs w:val="20"/>
              </w:rPr>
            </w:pPr>
            <w:r>
              <w:rPr>
                <w:b/>
                <w:color w:val="000000"/>
                <w:sz w:val="20"/>
                <w:szCs w:val="20"/>
              </w:rPr>
              <w:t>-</w:t>
            </w:r>
          </w:p>
        </w:tc>
      </w:tr>
      <w:tr w:rsidR="00A5571B" w:rsidRPr="00E03D6D" w:rsidTr="00C9407F">
        <w:trPr>
          <w:trHeight w:val="20"/>
          <w:tblHeader/>
          <w:jc w:val="center"/>
        </w:trPr>
        <w:tc>
          <w:tcPr>
            <w:tcW w:w="4494" w:type="dxa"/>
            <w:vAlign w:val="center"/>
          </w:tcPr>
          <w:p w:rsidR="00A5571B" w:rsidRPr="00E03D6D" w:rsidRDefault="00A5571B" w:rsidP="00C9407F">
            <w:pPr>
              <w:widowControl w:val="0"/>
              <w:spacing w:line="228" w:lineRule="auto"/>
              <w:ind w:left="-57" w:right="-57"/>
              <w:rPr>
                <w:sz w:val="20"/>
                <w:szCs w:val="20"/>
              </w:rPr>
            </w:pPr>
            <w:r w:rsidRPr="00E03D6D">
              <w:rPr>
                <w:bCs/>
                <w:sz w:val="20"/>
                <w:szCs w:val="20"/>
              </w:rPr>
              <w:t>Дотации бюджетам бюджетной системы</w:t>
            </w:r>
            <w:r>
              <w:rPr>
                <w:bCs/>
                <w:sz w:val="20"/>
                <w:szCs w:val="20"/>
              </w:rPr>
              <w:t xml:space="preserve"> </w:t>
            </w:r>
            <w:r w:rsidRPr="00E03D6D">
              <w:rPr>
                <w:bCs/>
                <w:sz w:val="20"/>
                <w:szCs w:val="20"/>
              </w:rPr>
              <w:t>Российской Федерации</w:t>
            </w:r>
          </w:p>
        </w:tc>
        <w:tc>
          <w:tcPr>
            <w:tcW w:w="1466" w:type="dxa"/>
            <w:noWrap/>
            <w:vAlign w:val="center"/>
          </w:tcPr>
          <w:p w:rsidR="00A5571B" w:rsidRPr="00A5571B" w:rsidRDefault="00A5571B" w:rsidP="00C9407F">
            <w:pPr>
              <w:spacing w:line="228" w:lineRule="auto"/>
              <w:jc w:val="center"/>
              <w:rPr>
                <w:color w:val="000000"/>
                <w:sz w:val="20"/>
                <w:szCs w:val="20"/>
              </w:rPr>
            </w:pPr>
            <w:r w:rsidRPr="00A5571B">
              <w:rPr>
                <w:color w:val="000000"/>
                <w:sz w:val="20"/>
                <w:szCs w:val="20"/>
              </w:rPr>
              <w:t>6 664,9</w:t>
            </w:r>
          </w:p>
        </w:tc>
        <w:tc>
          <w:tcPr>
            <w:tcW w:w="1297" w:type="dxa"/>
            <w:noWrap/>
            <w:vAlign w:val="center"/>
          </w:tcPr>
          <w:p w:rsidR="00A5571B" w:rsidRPr="00A5571B" w:rsidRDefault="00A5571B" w:rsidP="00C9407F">
            <w:pPr>
              <w:spacing w:line="228" w:lineRule="auto"/>
              <w:jc w:val="center"/>
              <w:rPr>
                <w:color w:val="000000"/>
                <w:sz w:val="20"/>
                <w:szCs w:val="20"/>
              </w:rPr>
            </w:pPr>
            <w:r w:rsidRPr="00A5571B">
              <w:rPr>
                <w:color w:val="000000"/>
                <w:sz w:val="20"/>
                <w:szCs w:val="20"/>
              </w:rPr>
              <w:t>6 664,9</w:t>
            </w:r>
          </w:p>
        </w:tc>
        <w:tc>
          <w:tcPr>
            <w:tcW w:w="1198" w:type="dxa"/>
            <w:noWrap/>
            <w:vAlign w:val="center"/>
          </w:tcPr>
          <w:p w:rsidR="00A5571B" w:rsidRPr="00A5571B" w:rsidRDefault="00A5571B" w:rsidP="00C9407F">
            <w:pPr>
              <w:spacing w:line="228" w:lineRule="auto"/>
              <w:jc w:val="center"/>
              <w:rPr>
                <w:color w:val="000000"/>
                <w:sz w:val="20"/>
                <w:szCs w:val="20"/>
              </w:rPr>
            </w:pPr>
            <w:r w:rsidRPr="00A5571B">
              <w:rPr>
                <w:color w:val="000000"/>
                <w:sz w:val="20"/>
                <w:szCs w:val="20"/>
              </w:rPr>
              <w:t>100,0</w:t>
            </w:r>
          </w:p>
        </w:tc>
        <w:tc>
          <w:tcPr>
            <w:tcW w:w="1207" w:type="dxa"/>
            <w:noWrap/>
            <w:vAlign w:val="center"/>
          </w:tcPr>
          <w:p w:rsidR="00A5571B" w:rsidRPr="00A5571B" w:rsidRDefault="00A5571B" w:rsidP="00C9407F">
            <w:pPr>
              <w:spacing w:line="228" w:lineRule="auto"/>
              <w:jc w:val="center"/>
              <w:rPr>
                <w:color w:val="000000"/>
                <w:sz w:val="20"/>
                <w:szCs w:val="20"/>
              </w:rPr>
            </w:pPr>
            <w:r>
              <w:rPr>
                <w:color w:val="000000"/>
                <w:sz w:val="20"/>
                <w:szCs w:val="20"/>
              </w:rPr>
              <w:t>-</w:t>
            </w:r>
          </w:p>
        </w:tc>
      </w:tr>
      <w:tr w:rsidR="00A5571B" w:rsidRPr="00E03D6D" w:rsidTr="00C9407F">
        <w:trPr>
          <w:trHeight w:val="20"/>
          <w:tblHeader/>
          <w:jc w:val="center"/>
        </w:trPr>
        <w:tc>
          <w:tcPr>
            <w:tcW w:w="4494" w:type="dxa"/>
            <w:vAlign w:val="center"/>
          </w:tcPr>
          <w:p w:rsidR="00A5571B" w:rsidRPr="00E03D6D" w:rsidRDefault="00A5571B" w:rsidP="00C9407F">
            <w:pPr>
              <w:widowControl w:val="0"/>
              <w:spacing w:line="228" w:lineRule="auto"/>
              <w:ind w:left="-57" w:right="-57"/>
              <w:rPr>
                <w:sz w:val="20"/>
                <w:szCs w:val="20"/>
              </w:rPr>
            </w:pPr>
            <w:r w:rsidRPr="00E03D6D">
              <w:rPr>
                <w:bCs/>
                <w:sz w:val="20"/>
                <w:szCs w:val="20"/>
              </w:rPr>
              <w:t>Субвенции бюджетам бюджетной системы</w:t>
            </w:r>
            <w:r>
              <w:rPr>
                <w:bCs/>
                <w:sz w:val="20"/>
                <w:szCs w:val="20"/>
              </w:rPr>
              <w:t xml:space="preserve"> </w:t>
            </w:r>
            <w:r w:rsidRPr="00E03D6D">
              <w:rPr>
                <w:bCs/>
                <w:sz w:val="20"/>
                <w:szCs w:val="20"/>
              </w:rPr>
              <w:t>Российской Федерации</w:t>
            </w:r>
          </w:p>
        </w:tc>
        <w:tc>
          <w:tcPr>
            <w:tcW w:w="1466" w:type="dxa"/>
            <w:noWrap/>
            <w:vAlign w:val="center"/>
          </w:tcPr>
          <w:p w:rsidR="00A5571B" w:rsidRPr="00A5571B" w:rsidRDefault="00A5571B" w:rsidP="00C9407F">
            <w:pPr>
              <w:spacing w:line="228" w:lineRule="auto"/>
              <w:jc w:val="center"/>
              <w:rPr>
                <w:color w:val="000000"/>
                <w:sz w:val="20"/>
                <w:szCs w:val="20"/>
              </w:rPr>
            </w:pPr>
            <w:r w:rsidRPr="00A5571B">
              <w:rPr>
                <w:color w:val="000000"/>
                <w:sz w:val="20"/>
                <w:szCs w:val="20"/>
              </w:rPr>
              <w:t>157,3</w:t>
            </w:r>
          </w:p>
        </w:tc>
        <w:tc>
          <w:tcPr>
            <w:tcW w:w="1297" w:type="dxa"/>
            <w:noWrap/>
            <w:vAlign w:val="center"/>
          </w:tcPr>
          <w:p w:rsidR="00A5571B" w:rsidRPr="00A5571B" w:rsidRDefault="00A5571B" w:rsidP="00C9407F">
            <w:pPr>
              <w:spacing w:line="228" w:lineRule="auto"/>
              <w:jc w:val="center"/>
              <w:rPr>
                <w:color w:val="000000"/>
                <w:sz w:val="20"/>
                <w:szCs w:val="20"/>
              </w:rPr>
            </w:pPr>
            <w:r w:rsidRPr="00A5571B">
              <w:rPr>
                <w:color w:val="000000"/>
                <w:sz w:val="20"/>
                <w:szCs w:val="20"/>
              </w:rPr>
              <w:t>157,3</w:t>
            </w:r>
          </w:p>
        </w:tc>
        <w:tc>
          <w:tcPr>
            <w:tcW w:w="1198" w:type="dxa"/>
            <w:noWrap/>
            <w:vAlign w:val="center"/>
          </w:tcPr>
          <w:p w:rsidR="00A5571B" w:rsidRPr="00A5571B" w:rsidRDefault="00A5571B" w:rsidP="00C9407F">
            <w:pPr>
              <w:spacing w:line="228" w:lineRule="auto"/>
              <w:jc w:val="center"/>
              <w:rPr>
                <w:color w:val="000000"/>
                <w:sz w:val="20"/>
                <w:szCs w:val="20"/>
              </w:rPr>
            </w:pPr>
            <w:r w:rsidRPr="00A5571B">
              <w:rPr>
                <w:color w:val="000000"/>
                <w:sz w:val="20"/>
                <w:szCs w:val="20"/>
              </w:rPr>
              <w:t>100,0</w:t>
            </w:r>
          </w:p>
        </w:tc>
        <w:tc>
          <w:tcPr>
            <w:tcW w:w="1207" w:type="dxa"/>
            <w:noWrap/>
            <w:vAlign w:val="center"/>
          </w:tcPr>
          <w:p w:rsidR="00A5571B" w:rsidRPr="00A5571B" w:rsidRDefault="00A5571B" w:rsidP="00C9407F">
            <w:pPr>
              <w:spacing w:line="228" w:lineRule="auto"/>
              <w:jc w:val="center"/>
              <w:rPr>
                <w:color w:val="000000"/>
                <w:sz w:val="20"/>
                <w:szCs w:val="20"/>
              </w:rPr>
            </w:pPr>
            <w:r>
              <w:rPr>
                <w:color w:val="000000"/>
                <w:sz w:val="20"/>
                <w:szCs w:val="20"/>
              </w:rPr>
              <w:t>-</w:t>
            </w:r>
          </w:p>
        </w:tc>
      </w:tr>
      <w:tr w:rsidR="00A5571B" w:rsidRPr="00E03D6D" w:rsidTr="00C9407F">
        <w:trPr>
          <w:trHeight w:val="20"/>
          <w:tblHeader/>
          <w:jc w:val="center"/>
        </w:trPr>
        <w:tc>
          <w:tcPr>
            <w:tcW w:w="4494" w:type="dxa"/>
            <w:vAlign w:val="center"/>
          </w:tcPr>
          <w:p w:rsidR="00A5571B" w:rsidRPr="00E03D6D" w:rsidRDefault="00A5571B" w:rsidP="00C9407F">
            <w:pPr>
              <w:widowControl w:val="0"/>
              <w:spacing w:line="228" w:lineRule="auto"/>
              <w:ind w:left="-57" w:right="-57"/>
              <w:rPr>
                <w:bCs/>
                <w:sz w:val="20"/>
                <w:szCs w:val="20"/>
              </w:rPr>
            </w:pPr>
            <w:r w:rsidRPr="00E03D6D">
              <w:rPr>
                <w:bCs/>
                <w:sz w:val="20"/>
                <w:szCs w:val="20"/>
              </w:rPr>
              <w:t>Иные межбюджетные трансферты</w:t>
            </w:r>
          </w:p>
        </w:tc>
        <w:tc>
          <w:tcPr>
            <w:tcW w:w="1466" w:type="dxa"/>
            <w:noWrap/>
            <w:vAlign w:val="center"/>
          </w:tcPr>
          <w:p w:rsidR="00A5571B" w:rsidRPr="00A5571B" w:rsidRDefault="00A5571B" w:rsidP="00C9407F">
            <w:pPr>
              <w:spacing w:line="228" w:lineRule="auto"/>
              <w:jc w:val="center"/>
              <w:rPr>
                <w:color w:val="000000"/>
                <w:sz w:val="20"/>
                <w:szCs w:val="20"/>
              </w:rPr>
            </w:pPr>
            <w:r w:rsidRPr="00A5571B">
              <w:rPr>
                <w:color w:val="000000"/>
                <w:sz w:val="20"/>
                <w:szCs w:val="20"/>
              </w:rPr>
              <w:t>150,0</w:t>
            </w:r>
          </w:p>
        </w:tc>
        <w:tc>
          <w:tcPr>
            <w:tcW w:w="1297" w:type="dxa"/>
            <w:noWrap/>
            <w:vAlign w:val="center"/>
          </w:tcPr>
          <w:p w:rsidR="00A5571B" w:rsidRPr="00A5571B" w:rsidRDefault="00A5571B" w:rsidP="00C9407F">
            <w:pPr>
              <w:spacing w:line="228" w:lineRule="auto"/>
              <w:jc w:val="center"/>
              <w:rPr>
                <w:color w:val="000000"/>
                <w:sz w:val="20"/>
                <w:szCs w:val="20"/>
              </w:rPr>
            </w:pPr>
            <w:r w:rsidRPr="00A5571B">
              <w:rPr>
                <w:color w:val="000000"/>
                <w:sz w:val="20"/>
                <w:szCs w:val="20"/>
              </w:rPr>
              <w:t>150,0</w:t>
            </w:r>
          </w:p>
        </w:tc>
        <w:tc>
          <w:tcPr>
            <w:tcW w:w="1198" w:type="dxa"/>
            <w:noWrap/>
            <w:vAlign w:val="center"/>
          </w:tcPr>
          <w:p w:rsidR="00A5571B" w:rsidRPr="00A5571B" w:rsidRDefault="00A5571B" w:rsidP="00C9407F">
            <w:pPr>
              <w:spacing w:line="228" w:lineRule="auto"/>
              <w:jc w:val="center"/>
              <w:rPr>
                <w:color w:val="000000"/>
                <w:sz w:val="20"/>
                <w:szCs w:val="20"/>
              </w:rPr>
            </w:pPr>
            <w:r w:rsidRPr="00A5571B">
              <w:rPr>
                <w:color w:val="000000"/>
                <w:sz w:val="20"/>
                <w:szCs w:val="20"/>
              </w:rPr>
              <w:t>100,0</w:t>
            </w:r>
          </w:p>
        </w:tc>
        <w:tc>
          <w:tcPr>
            <w:tcW w:w="1207" w:type="dxa"/>
            <w:noWrap/>
            <w:vAlign w:val="center"/>
          </w:tcPr>
          <w:p w:rsidR="00A5571B" w:rsidRPr="00A5571B" w:rsidRDefault="00A5571B" w:rsidP="00C9407F">
            <w:pPr>
              <w:spacing w:line="228" w:lineRule="auto"/>
              <w:jc w:val="center"/>
              <w:rPr>
                <w:color w:val="000000"/>
                <w:sz w:val="20"/>
                <w:szCs w:val="20"/>
              </w:rPr>
            </w:pPr>
            <w:r>
              <w:rPr>
                <w:color w:val="000000"/>
                <w:sz w:val="20"/>
                <w:szCs w:val="20"/>
              </w:rPr>
              <w:t>-</w:t>
            </w:r>
          </w:p>
        </w:tc>
      </w:tr>
      <w:tr w:rsidR="00A5571B" w:rsidRPr="00E03D6D" w:rsidTr="00C9407F">
        <w:trPr>
          <w:trHeight w:val="20"/>
          <w:tblHeader/>
          <w:jc w:val="center"/>
        </w:trPr>
        <w:tc>
          <w:tcPr>
            <w:tcW w:w="4494" w:type="dxa"/>
            <w:vAlign w:val="center"/>
          </w:tcPr>
          <w:p w:rsidR="00A5571B" w:rsidRPr="00E03D6D" w:rsidRDefault="00A5571B" w:rsidP="00C9407F">
            <w:pPr>
              <w:widowControl w:val="0"/>
              <w:spacing w:line="228" w:lineRule="auto"/>
              <w:ind w:left="-57" w:right="-57"/>
              <w:jc w:val="center"/>
              <w:rPr>
                <w:b/>
                <w:bCs/>
                <w:sz w:val="20"/>
                <w:szCs w:val="20"/>
              </w:rPr>
            </w:pPr>
            <w:r w:rsidRPr="00E03D6D">
              <w:rPr>
                <w:b/>
                <w:sz w:val="20"/>
                <w:szCs w:val="20"/>
              </w:rPr>
              <w:t>ДОХОДЫ, ВСЕГО:</w:t>
            </w:r>
          </w:p>
        </w:tc>
        <w:tc>
          <w:tcPr>
            <w:tcW w:w="1466" w:type="dxa"/>
            <w:noWrap/>
            <w:vAlign w:val="center"/>
          </w:tcPr>
          <w:p w:rsidR="00A5571B" w:rsidRPr="00A5571B" w:rsidRDefault="00A5571B" w:rsidP="00C9407F">
            <w:pPr>
              <w:spacing w:line="228" w:lineRule="auto"/>
              <w:jc w:val="center"/>
              <w:rPr>
                <w:b/>
                <w:color w:val="000000"/>
                <w:sz w:val="20"/>
                <w:szCs w:val="20"/>
              </w:rPr>
            </w:pPr>
            <w:r w:rsidRPr="00A5571B">
              <w:rPr>
                <w:b/>
                <w:color w:val="000000"/>
                <w:sz w:val="20"/>
                <w:szCs w:val="20"/>
              </w:rPr>
              <w:t>6 994,4</w:t>
            </w:r>
          </w:p>
        </w:tc>
        <w:tc>
          <w:tcPr>
            <w:tcW w:w="1297" w:type="dxa"/>
            <w:noWrap/>
            <w:vAlign w:val="center"/>
          </w:tcPr>
          <w:p w:rsidR="00A5571B" w:rsidRPr="00A5571B" w:rsidRDefault="00A5571B" w:rsidP="00C9407F">
            <w:pPr>
              <w:spacing w:line="228" w:lineRule="auto"/>
              <w:jc w:val="center"/>
              <w:rPr>
                <w:b/>
                <w:color w:val="000000"/>
                <w:sz w:val="20"/>
                <w:szCs w:val="20"/>
              </w:rPr>
            </w:pPr>
            <w:r w:rsidRPr="00A5571B">
              <w:rPr>
                <w:b/>
                <w:color w:val="000000"/>
                <w:sz w:val="20"/>
                <w:szCs w:val="20"/>
              </w:rPr>
              <w:t>6 981,1</w:t>
            </w:r>
          </w:p>
        </w:tc>
        <w:tc>
          <w:tcPr>
            <w:tcW w:w="1198" w:type="dxa"/>
            <w:noWrap/>
            <w:vAlign w:val="center"/>
          </w:tcPr>
          <w:p w:rsidR="00A5571B" w:rsidRPr="00A5571B" w:rsidRDefault="00A5571B" w:rsidP="00C9407F">
            <w:pPr>
              <w:spacing w:line="228" w:lineRule="auto"/>
              <w:jc w:val="center"/>
              <w:rPr>
                <w:b/>
                <w:color w:val="000000"/>
                <w:sz w:val="20"/>
                <w:szCs w:val="20"/>
              </w:rPr>
            </w:pPr>
            <w:r w:rsidRPr="00A5571B">
              <w:rPr>
                <w:b/>
                <w:color w:val="000000"/>
                <w:sz w:val="20"/>
                <w:szCs w:val="20"/>
              </w:rPr>
              <w:t>99,8</w:t>
            </w:r>
          </w:p>
        </w:tc>
        <w:tc>
          <w:tcPr>
            <w:tcW w:w="1207" w:type="dxa"/>
            <w:noWrap/>
            <w:vAlign w:val="center"/>
          </w:tcPr>
          <w:p w:rsidR="00A5571B" w:rsidRPr="00A5571B" w:rsidRDefault="00A5571B" w:rsidP="00C9407F">
            <w:pPr>
              <w:spacing w:line="228" w:lineRule="auto"/>
              <w:jc w:val="center"/>
              <w:rPr>
                <w:b/>
                <w:color w:val="000000"/>
                <w:sz w:val="20"/>
                <w:szCs w:val="20"/>
              </w:rPr>
            </w:pPr>
            <w:r w:rsidRPr="00A5571B">
              <w:rPr>
                <w:b/>
                <w:color w:val="000000"/>
                <w:sz w:val="20"/>
                <w:szCs w:val="20"/>
              </w:rPr>
              <w:t>-13,3</w:t>
            </w:r>
          </w:p>
        </w:tc>
      </w:tr>
    </w:tbl>
    <w:p w:rsidR="00F04CEF" w:rsidRPr="000E4A2E" w:rsidRDefault="00D444D5" w:rsidP="00C9407F">
      <w:pPr>
        <w:widowControl w:val="0"/>
        <w:shd w:val="clear" w:color="auto" w:fill="FFFFFF"/>
        <w:spacing w:before="120" w:line="228" w:lineRule="auto"/>
        <w:ind w:firstLine="709"/>
        <w:jc w:val="both"/>
        <w:rPr>
          <w:sz w:val="28"/>
          <w:szCs w:val="28"/>
        </w:rPr>
      </w:pPr>
      <w:r w:rsidRPr="000E4A2E">
        <w:rPr>
          <w:sz w:val="28"/>
          <w:szCs w:val="28"/>
        </w:rPr>
        <w:t xml:space="preserve">Анализ </w:t>
      </w:r>
      <w:r w:rsidR="00D23365" w:rsidRPr="000E4A2E">
        <w:rPr>
          <w:sz w:val="28"/>
          <w:szCs w:val="28"/>
        </w:rPr>
        <w:t xml:space="preserve">исполнения бюджета и </w:t>
      </w:r>
      <w:r w:rsidR="006A5D1A" w:rsidRPr="000E4A2E">
        <w:rPr>
          <w:sz w:val="28"/>
          <w:szCs w:val="28"/>
        </w:rPr>
        <w:t>структуры доходов показал, что </w:t>
      </w:r>
      <w:r w:rsidR="00C87C8F" w:rsidRPr="000E4A2E">
        <w:rPr>
          <w:sz w:val="28"/>
          <w:szCs w:val="28"/>
        </w:rPr>
        <w:t xml:space="preserve">основными доходами являются </w:t>
      </w:r>
      <w:r w:rsidR="00F04CEF" w:rsidRPr="000E4A2E">
        <w:rPr>
          <w:sz w:val="28"/>
          <w:szCs w:val="28"/>
        </w:rPr>
        <w:t xml:space="preserve">безвозмездные поступления, доля которых составила </w:t>
      </w:r>
      <w:r w:rsidR="00442263">
        <w:rPr>
          <w:sz w:val="28"/>
          <w:szCs w:val="28"/>
        </w:rPr>
        <w:t>99,9</w:t>
      </w:r>
      <w:r w:rsidR="00F04CEF" w:rsidRPr="000E4A2E">
        <w:rPr>
          <w:sz w:val="28"/>
          <w:szCs w:val="28"/>
        </w:rPr>
        <w:t xml:space="preserve">% </w:t>
      </w:r>
      <w:r w:rsidR="00FA1EA4" w:rsidRPr="000E4A2E">
        <w:rPr>
          <w:sz w:val="28"/>
          <w:szCs w:val="28"/>
        </w:rPr>
        <w:t xml:space="preserve">в общем объеме доходов, </w:t>
      </w:r>
      <w:r w:rsidR="00F04CEF" w:rsidRPr="000E4A2E">
        <w:rPr>
          <w:sz w:val="28"/>
          <w:szCs w:val="28"/>
        </w:rPr>
        <w:t xml:space="preserve">доля </w:t>
      </w:r>
      <w:r w:rsidRPr="000E4A2E">
        <w:rPr>
          <w:sz w:val="28"/>
          <w:szCs w:val="28"/>
        </w:rPr>
        <w:t>н</w:t>
      </w:r>
      <w:r w:rsidR="0064526F" w:rsidRPr="000E4A2E">
        <w:rPr>
          <w:sz w:val="28"/>
          <w:szCs w:val="28"/>
        </w:rPr>
        <w:t>алоговы</w:t>
      </w:r>
      <w:r w:rsidR="00F04CEF" w:rsidRPr="000E4A2E">
        <w:rPr>
          <w:sz w:val="28"/>
          <w:szCs w:val="28"/>
        </w:rPr>
        <w:t>х</w:t>
      </w:r>
      <w:r w:rsidR="0064526F" w:rsidRPr="000E4A2E">
        <w:rPr>
          <w:sz w:val="28"/>
          <w:szCs w:val="28"/>
        </w:rPr>
        <w:t xml:space="preserve"> и н</w:t>
      </w:r>
      <w:r w:rsidR="003D5747" w:rsidRPr="000E4A2E">
        <w:rPr>
          <w:sz w:val="28"/>
          <w:szCs w:val="28"/>
        </w:rPr>
        <w:t>еналоговы</w:t>
      </w:r>
      <w:r w:rsidR="00F04CEF" w:rsidRPr="000E4A2E">
        <w:rPr>
          <w:sz w:val="28"/>
          <w:szCs w:val="28"/>
        </w:rPr>
        <w:t>х</w:t>
      </w:r>
      <w:r w:rsidR="003D5747" w:rsidRPr="000E4A2E">
        <w:rPr>
          <w:sz w:val="28"/>
          <w:szCs w:val="28"/>
        </w:rPr>
        <w:t xml:space="preserve"> доход</w:t>
      </w:r>
      <w:r w:rsidR="00F04CEF" w:rsidRPr="000E4A2E">
        <w:rPr>
          <w:sz w:val="28"/>
          <w:szCs w:val="28"/>
        </w:rPr>
        <w:t>ов</w:t>
      </w:r>
      <w:r w:rsidR="003D5747" w:rsidRPr="000E4A2E">
        <w:rPr>
          <w:sz w:val="28"/>
          <w:szCs w:val="28"/>
        </w:rPr>
        <w:t xml:space="preserve"> составил</w:t>
      </w:r>
      <w:r w:rsidR="00F04CEF" w:rsidRPr="000E4A2E">
        <w:rPr>
          <w:sz w:val="28"/>
          <w:szCs w:val="28"/>
        </w:rPr>
        <w:t>а</w:t>
      </w:r>
      <w:r w:rsidR="003D5747" w:rsidRPr="000E4A2E">
        <w:rPr>
          <w:sz w:val="28"/>
          <w:szCs w:val="28"/>
        </w:rPr>
        <w:t xml:space="preserve"> </w:t>
      </w:r>
      <w:r w:rsidR="00442263">
        <w:rPr>
          <w:sz w:val="28"/>
          <w:szCs w:val="28"/>
        </w:rPr>
        <w:t>0</w:t>
      </w:r>
      <w:r w:rsidR="000E4A2E" w:rsidRPr="000E4A2E">
        <w:rPr>
          <w:sz w:val="28"/>
          <w:szCs w:val="28"/>
        </w:rPr>
        <w:t>,1</w:t>
      </w:r>
      <w:r w:rsidR="00F04CEF" w:rsidRPr="000E4A2E">
        <w:rPr>
          <w:sz w:val="28"/>
          <w:szCs w:val="28"/>
        </w:rPr>
        <w:t xml:space="preserve"> процента.</w:t>
      </w:r>
    </w:p>
    <w:p w:rsidR="003D5747" w:rsidRPr="008A1725" w:rsidRDefault="00B146C5" w:rsidP="00C9407F">
      <w:pPr>
        <w:widowControl w:val="0"/>
        <w:shd w:val="clear" w:color="auto" w:fill="FFFFFF"/>
        <w:spacing w:line="233" w:lineRule="auto"/>
        <w:ind w:firstLine="709"/>
        <w:jc w:val="both"/>
        <w:rPr>
          <w:sz w:val="28"/>
          <w:szCs w:val="28"/>
        </w:rPr>
      </w:pPr>
      <w:r w:rsidRPr="008A1725">
        <w:rPr>
          <w:sz w:val="28"/>
          <w:szCs w:val="28"/>
        </w:rPr>
        <w:t xml:space="preserve">Налоговые и неналоговые доходы исполнены в сумме </w:t>
      </w:r>
      <w:r w:rsidR="00442263">
        <w:rPr>
          <w:sz w:val="28"/>
          <w:szCs w:val="28"/>
        </w:rPr>
        <w:t>8,9</w:t>
      </w:r>
      <w:r w:rsidR="00200A4F" w:rsidRPr="008A1725">
        <w:rPr>
          <w:sz w:val="28"/>
          <w:szCs w:val="28"/>
        </w:rPr>
        <w:t> тыс. </w:t>
      </w:r>
      <w:r w:rsidRPr="008A1725">
        <w:rPr>
          <w:sz w:val="28"/>
          <w:szCs w:val="28"/>
        </w:rPr>
        <w:t xml:space="preserve">рублей, или </w:t>
      </w:r>
      <w:r w:rsidR="008A1725" w:rsidRPr="008A1725">
        <w:rPr>
          <w:sz w:val="28"/>
          <w:szCs w:val="28"/>
        </w:rPr>
        <w:t xml:space="preserve">в </w:t>
      </w:r>
      <w:r w:rsidR="00442263">
        <w:rPr>
          <w:sz w:val="28"/>
          <w:szCs w:val="28"/>
        </w:rPr>
        <w:t>2,5</w:t>
      </w:r>
      <w:r w:rsidR="008A1725" w:rsidRPr="008A1725">
        <w:rPr>
          <w:sz w:val="28"/>
          <w:szCs w:val="28"/>
        </w:rPr>
        <w:t xml:space="preserve"> раза </w:t>
      </w:r>
      <w:r w:rsidR="00442263">
        <w:rPr>
          <w:sz w:val="28"/>
          <w:szCs w:val="28"/>
        </w:rPr>
        <w:t>ниж</w:t>
      </w:r>
      <w:r w:rsidR="008A1725" w:rsidRPr="008A1725">
        <w:rPr>
          <w:sz w:val="28"/>
          <w:szCs w:val="28"/>
        </w:rPr>
        <w:t>е</w:t>
      </w:r>
      <w:r w:rsidR="00953939" w:rsidRPr="008A1725">
        <w:rPr>
          <w:sz w:val="28"/>
          <w:szCs w:val="28"/>
        </w:rPr>
        <w:t xml:space="preserve"> плана</w:t>
      </w:r>
      <w:r w:rsidR="003443E0" w:rsidRPr="008A1725">
        <w:rPr>
          <w:sz w:val="28"/>
          <w:szCs w:val="28"/>
        </w:rPr>
        <w:t>.</w:t>
      </w:r>
      <w:r w:rsidR="00C514AD" w:rsidRPr="008A1725">
        <w:rPr>
          <w:sz w:val="28"/>
          <w:szCs w:val="28"/>
        </w:rPr>
        <w:t xml:space="preserve"> </w:t>
      </w:r>
      <w:r w:rsidR="00577759" w:rsidRPr="008A1725">
        <w:rPr>
          <w:sz w:val="28"/>
          <w:szCs w:val="28"/>
        </w:rPr>
        <w:t>О</w:t>
      </w:r>
      <w:r w:rsidRPr="008A1725">
        <w:rPr>
          <w:sz w:val="28"/>
          <w:szCs w:val="28"/>
        </w:rPr>
        <w:t xml:space="preserve">сновным доходным источником являются </w:t>
      </w:r>
      <w:r w:rsidR="008A1725">
        <w:rPr>
          <w:sz w:val="28"/>
          <w:szCs w:val="28"/>
        </w:rPr>
        <w:t>п</w:t>
      </w:r>
      <w:r w:rsidR="008A1725" w:rsidRPr="008A1725">
        <w:rPr>
          <w:sz w:val="28"/>
          <w:szCs w:val="28"/>
        </w:rPr>
        <w:t xml:space="preserve">рочие </w:t>
      </w:r>
      <w:r w:rsidR="00442263" w:rsidRPr="00442263">
        <w:rPr>
          <w:sz w:val="28"/>
          <w:szCs w:val="28"/>
        </w:rPr>
        <w:t>доходы от оказания платных услуг (работ) получателями средств бюджетов сельских поселений</w:t>
      </w:r>
      <w:r w:rsidR="00F0052C" w:rsidRPr="008A1725">
        <w:rPr>
          <w:sz w:val="28"/>
          <w:szCs w:val="28"/>
        </w:rPr>
        <w:t>,</w:t>
      </w:r>
      <w:r w:rsidR="00D6726E" w:rsidRPr="008A1725">
        <w:rPr>
          <w:sz w:val="28"/>
          <w:szCs w:val="28"/>
        </w:rPr>
        <w:t xml:space="preserve"> </w:t>
      </w:r>
      <w:r w:rsidR="00DB2CCC" w:rsidRPr="008A1725">
        <w:rPr>
          <w:sz w:val="28"/>
          <w:szCs w:val="28"/>
        </w:rPr>
        <w:t xml:space="preserve">которые </w:t>
      </w:r>
      <w:r w:rsidR="003D5747" w:rsidRPr="008A1725">
        <w:rPr>
          <w:sz w:val="28"/>
          <w:szCs w:val="28"/>
        </w:rPr>
        <w:t>исполнены в сумме</w:t>
      </w:r>
      <w:r w:rsidR="00E27F68" w:rsidRPr="008A1725">
        <w:rPr>
          <w:sz w:val="28"/>
          <w:szCs w:val="28"/>
        </w:rPr>
        <w:t xml:space="preserve"> </w:t>
      </w:r>
      <w:r w:rsidR="00442263">
        <w:rPr>
          <w:sz w:val="28"/>
          <w:szCs w:val="28"/>
        </w:rPr>
        <w:t>7,2</w:t>
      </w:r>
      <w:r w:rsidR="00D6726E" w:rsidRPr="008A1725">
        <w:rPr>
          <w:sz w:val="28"/>
          <w:szCs w:val="28"/>
        </w:rPr>
        <w:t xml:space="preserve"> </w:t>
      </w:r>
      <w:r w:rsidR="008A1725" w:rsidRPr="008A1725">
        <w:rPr>
          <w:sz w:val="28"/>
          <w:szCs w:val="28"/>
        </w:rPr>
        <w:t>тыс. рублей</w:t>
      </w:r>
      <w:r w:rsidR="00442263">
        <w:rPr>
          <w:sz w:val="28"/>
          <w:szCs w:val="28"/>
        </w:rPr>
        <w:t xml:space="preserve">, </w:t>
      </w:r>
      <w:r w:rsidR="00442263" w:rsidRPr="008A1725">
        <w:rPr>
          <w:sz w:val="28"/>
          <w:szCs w:val="28"/>
        </w:rPr>
        <w:t xml:space="preserve">или в </w:t>
      </w:r>
      <w:r w:rsidR="00442263">
        <w:rPr>
          <w:sz w:val="28"/>
          <w:szCs w:val="28"/>
        </w:rPr>
        <w:t>2,8</w:t>
      </w:r>
      <w:r w:rsidR="00442263" w:rsidRPr="008A1725">
        <w:rPr>
          <w:sz w:val="28"/>
          <w:szCs w:val="28"/>
        </w:rPr>
        <w:t xml:space="preserve"> раза </w:t>
      </w:r>
      <w:r w:rsidR="00442263">
        <w:rPr>
          <w:sz w:val="28"/>
          <w:szCs w:val="28"/>
        </w:rPr>
        <w:t>ниж</w:t>
      </w:r>
      <w:r w:rsidR="00442263" w:rsidRPr="008A1725">
        <w:rPr>
          <w:sz w:val="28"/>
          <w:szCs w:val="28"/>
        </w:rPr>
        <w:t>е плана.</w:t>
      </w:r>
    </w:p>
    <w:p w:rsidR="0073135F" w:rsidRDefault="003D5747" w:rsidP="00C9407F">
      <w:pPr>
        <w:widowControl w:val="0"/>
        <w:shd w:val="clear" w:color="auto" w:fill="FFFFFF"/>
        <w:spacing w:line="233" w:lineRule="auto"/>
        <w:ind w:firstLine="709"/>
        <w:jc w:val="both"/>
        <w:rPr>
          <w:sz w:val="28"/>
          <w:szCs w:val="28"/>
        </w:rPr>
      </w:pPr>
      <w:r w:rsidRPr="00742739">
        <w:rPr>
          <w:sz w:val="28"/>
          <w:szCs w:val="28"/>
        </w:rPr>
        <w:t>Безвозмездные поступления составили</w:t>
      </w:r>
      <w:r w:rsidR="00E27F68" w:rsidRPr="00742739">
        <w:rPr>
          <w:sz w:val="28"/>
          <w:szCs w:val="28"/>
        </w:rPr>
        <w:t xml:space="preserve"> </w:t>
      </w:r>
      <w:r w:rsidR="003B76E2" w:rsidRPr="003B76E2">
        <w:rPr>
          <w:sz w:val="28"/>
          <w:szCs w:val="28"/>
        </w:rPr>
        <w:t>6 972,2</w:t>
      </w:r>
      <w:r w:rsidR="00844766" w:rsidRPr="00742739">
        <w:rPr>
          <w:sz w:val="28"/>
          <w:szCs w:val="28"/>
        </w:rPr>
        <w:t xml:space="preserve"> </w:t>
      </w:r>
      <w:r w:rsidR="00C046FE" w:rsidRPr="00742739">
        <w:rPr>
          <w:sz w:val="28"/>
          <w:szCs w:val="28"/>
        </w:rPr>
        <w:t>тыс. рублей</w:t>
      </w:r>
      <w:r w:rsidR="0099492A" w:rsidRPr="00742739">
        <w:rPr>
          <w:sz w:val="28"/>
          <w:szCs w:val="28"/>
        </w:rPr>
        <w:t>,</w:t>
      </w:r>
      <w:r w:rsidR="00C046FE" w:rsidRPr="00742739">
        <w:rPr>
          <w:sz w:val="28"/>
          <w:szCs w:val="28"/>
        </w:rPr>
        <w:t xml:space="preserve"> или</w:t>
      </w:r>
      <w:r w:rsidR="00E27F68" w:rsidRPr="00742739">
        <w:rPr>
          <w:sz w:val="28"/>
          <w:szCs w:val="28"/>
        </w:rPr>
        <w:t xml:space="preserve"> </w:t>
      </w:r>
      <w:r w:rsidR="00742739">
        <w:rPr>
          <w:sz w:val="28"/>
          <w:szCs w:val="28"/>
        </w:rPr>
        <w:t>100,0</w:t>
      </w:r>
      <w:r w:rsidR="00C046FE" w:rsidRPr="00742739">
        <w:rPr>
          <w:sz w:val="28"/>
          <w:szCs w:val="28"/>
        </w:rPr>
        <w:t>% к</w:t>
      </w:r>
      <w:r w:rsidR="00577759" w:rsidRPr="00742739">
        <w:rPr>
          <w:sz w:val="28"/>
          <w:szCs w:val="28"/>
        </w:rPr>
        <w:t> </w:t>
      </w:r>
      <w:r w:rsidR="00C046FE" w:rsidRPr="00742739">
        <w:rPr>
          <w:sz w:val="28"/>
          <w:szCs w:val="28"/>
        </w:rPr>
        <w:t>плану</w:t>
      </w:r>
      <w:r w:rsidRPr="00742739">
        <w:rPr>
          <w:sz w:val="28"/>
          <w:szCs w:val="28"/>
        </w:rPr>
        <w:t>.</w:t>
      </w:r>
      <w:r w:rsidR="0049243B" w:rsidRPr="00742739">
        <w:rPr>
          <w:sz w:val="28"/>
          <w:szCs w:val="28"/>
        </w:rPr>
        <w:t xml:space="preserve"> </w:t>
      </w:r>
      <w:r w:rsidRPr="00742739">
        <w:rPr>
          <w:sz w:val="28"/>
          <w:szCs w:val="28"/>
        </w:rPr>
        <w:t xml:space="preserve">В структуре безвозмездных поступлений наибольший удельный вес – </w:t>
      </w:r>
      <w:r w:rsidR="00803446">
        <w:rPr>
          <w:sz w:val="28"/>
          <w:szCs w:val="28"/>
        </w:rPr>
        <w:t>95,6</w:t>
      </w:r>
      <w:r w:rsidR="00F27CB5" w:rsidRPr="00742739">
        <w:rPr>
          <w:sz w:val="28"/>
          <w:szCs w:val="28"/>
        </w:rPr>
        <w:t xml:space="preserve">% занимают </w:t>
      </w:r>
      <w:r w:rsidR="00FF3203" w:rsidRPr="00742739">
        <w:rPr>
          <w:sz w:val="28"/>
          <w:szCs w:val="28"/>
        </w:rPr>
        <w:t>дотации</w:t>
      </w:r>
      <w:r w:rsidR="00F27CB5" w:rsidRPr="00742739">
        <w:rPr>
          <w:sz w:val="28"/>
          <w:szCs w:val="28"/>
        </w:rPr>
        <w:t xml:space="preserve">, </w:t>
      </w:r>
      <w:r w:rsidR="00D90D58" w:rsidRPr="00742739">
        <w:rPr>
          <w:sz w:val="28"/>
          <w:szCs w:val="28"/>
        </w:rPr>
        <w:t xml:space="preserve">которые </w:t>
      </w:r>
      <w:r w:rsidR="00760693" w:rsidRPr="00742739">
        <w:rPr>
          <w:sz w:val="28"/>
          <w:szCs w:val="28"/>
        </w:rPr>
        <w:t>поступил</w:t>
      </w:r>
      <w:r w:rsidR="00D90D58" w:rsidRPr="00742739">
        <w:rPr>
          <w:sz w:val="28"/>
          <w:szCs w:val="28"/>
        </w:rPr>
        <w:t>и в сумме</w:t>
      </w:r>
      <w:r w:rsidR="00844766" w:rsidRPr="00742739">
        <w:rPr>
          <w:sz w:val="28"/>
          <w:szCs w:val="28"/>
        </w:rPr>
        <w:t xml:space="preserve"> </w:t>
      </w:r>
      <w:r w:rsidR="003B76E2" w:rsidRPr="003B76E2">
        <w:rPr>
          <w:sz w:val="28"/>
          <w:szCs w:val="28"/>
        </w:rPr>
        <w:t>6 664,9</w:t>
      </w:r>
      <w:r w:rsidR="0066591D" w:rsidRPr="00742739">
        <w:rPr>
          <w:sz w:val="28"/>
          <w:szCs w:val="28"/>
        </w:rPr>
        <w:t xml:space="preserve"> </w:t>
      </w:r>
      <w:r w:rsidR="00760693" w:rsidRPr="00742739">
        <w:rPr>
          <w:sz w:val="28"/>
          <w:szCs w:val="28"/>
        </w:rPr>
        <w:t>тыс. рублей</w:t>
      </w:r>
      <w:r w:rsidR="00C514AD" w:rsidRPr="00742739">
        <w:rPr>
          <w:sz w:val="28"/>
          <w:szCs w:val="28"/>
        </w:rPr>
        <w:t xml:space="preserve">, или </w:t>
      </w:r>
      <w:r w:rsidR="0037249F" w:rsidRPr="00742739">
        <w:rPr>
          <w:sz w:val="28"/>
          <w:szCs w:val="28"/>
        </w:rPr>
        <w:t>100</w:t>
      </w:r>
      <w:r w:rsidR="0066591D" w:rsidRPr="00742739">
        <w:rPr>
          <w:sz w:val="28"/>
          <w:szCs w:val="28"/>
        </w:rPr>
        <w:t>,0</w:t>
      </w:r>
      <w:r w:rsidR="00C514AD" w:rsidRPr="00742739">
        <w:rPr>
          <w:sz w:val="28"/>
          <w:szCs w:val="28"/>
        </w:rPr>
        <w:t>% к плану</w:t>
      </w:r>
      <w:r w:rsidR="0000342D" w:rsidRPr="00742739">
        <w:rPr>
          <w:sz w:val="28"/>
          <w:szCs w:val="28"/>
        </w:rPr>
        <w:t>.</w:t>
      </w:r>
    </w:p>
    <w:p w:rsidR="006803A1" w:rsidRPr="00742739" w:rsidRDefault="006D76C7" w:rsidP="00C9407F">
      <w:pPr>
        <w:widowControl w:val="0"/>
        <w:shd w:val="clear" w:color="auto" w:fill="FFFFFF"/>
        <w:spacing w:line="233" w:lineRule="auto"/>
        <w:ind w:firstLine="709"/>
        <w:jc w:val="both"/>
        <w:rPr>
          <w:sz w:val="28"/>
          <w:szCs w:val="28"/>
        </w:rPr>
      </w:pPr>
      <w:r w:rsidRPr="00E03D6D">
        <w:rPr>
          <w:sz w:val="28"/>
          <w:szCs w:val="28"/>
        </w:rPr>
        <w:t xml:space="preserve">Общее неисполнение плановых назначений по доходам составило </w:t>
      </w:r>
      <w:r>
        <w:rPr>
          <w:sz w:val="28"/>
          <w:szCs w:val="28"/>
        </w:rPr>
        <w:t>13,3 </w:t>
      </w:r>
      <w:r w:rsidRPr="00E03D6D">
        <w:rPr>
          <w:sz w:val="28"/>
          <w:szCs w:val="28"/>
        </w:rPr>
        <w:t>тыс. рубл</w:t>
      </w:r>
      <w:r>
        <w:rPr>
          <w:sz w:val="28"/>
          <w:szCs w:val="28"/>
        </w:rPr>
        <w:t>ей, или 0,2</w:t>
      </w:r>
      <w:r w:rsidRPr="00E03D6D">
        <w:rPr>
          <w:sz w:val="28"/>
          <w:szCs w:val="28"/>
        </w:rPr>
        <w:t xml:space="preserve"> процента. Отклонение от плана сложилось по </w:t>
      </w:r>
      <w:r>
        <w:rPr>
          <w:sz w:val="28"/>
          <w:szCs w:val="28"/>
        </w:rPr>
        <w:t>доходам</w:t>
      </w:r>
      <w:r w:rsidRPr="006D76C7">
        <w:rPr>
          <w:sz w:val="28"/>
          <w:szCs w:val="28"/>
        </w:rPr>
        <w:t xml:space="preserve"> от оказания платных услуг (работ) получателями средств бюджетов сельских поселений</w:t>
      </w:r>
      <w:r w:rsidRPr="00E03D6D">
        <w:rPr>
          <w:sz w:val="28"/>
          <w:szCs w:val="28"/>
        </w:rPr>
        <w:t xml:space="preserve"> </w:t>
      </w:r>
      <w:r>
        <w:rPr>
          <w:sz w:val="28"/>
          <w:szCs w:val="28"/>
        </w:rPr>
        <w:t>–</w:t>
      </w:r>
      <w:r w:rsidRPr="00E03D6D">
        <w:rPr>
          <w:sz w:val="28"/>
          <w:szCs w:val="28"/>
        </w:rPr>
        <w:t xml:space="preserve"> </w:t>
      </w:r>
      <w:r>
        <w:rPr>
          <w:sz w:val="28"/>
          <w:szCs w:val="28"/>
        </w:rPr>
        <w:t>в 2,8 раза ниже плана</w:t>
      </w:r>
      <w:r w:rsidRPr="00E03D6D">
        <w:rPr>
          <w:sz w:val="28"/>
          <w:szCs w:val="28"/>
        </w:rPr>
        <w:t>, в связи с</w:t>
      </w:r>
      <w:r>
        <w:rPr>
          <w:sz w:val="28"/>
          <w:szCs w:val="28"/>
        </w:rPr>
        <w:t xml:space="preserve"> поступлением доходов от </w:t>
      </w:r>
      <w:r w:rsidRPr="006D76C7">
        <w:rPr>
          <w:sz w:val="28"/>
          <w:szCs w:val="28"/>
        </w:rPr>
        <w:t>реализация билетов по пушкинской карте</w:t>
      </w:r>
      <w:r>
        <w:rPr>
          <w:sz w:val="28"/>
          <w:szCs w:val="28"/>
        </w:rPr>
        <w:t xml:space="preserve"> ниже запланированного объема.</w:t>
      </w:r>
    </w:p>
    <w:p w:rsidR="0060207B" w:rsidRPr="000D6474" w:rsidRDefault="0060207B" w:rsidP="00C9407F">
      <w:pPr>
        <w:widowControl w:val="0"/>
        <w:shd w:val="clear" w:color="auto" w:fill="FFFFFF"/>
        <w:spacing w:line="233" w:lineRule="auto"/>
        <w:ind w:firstLine="709"/>
        <w:jc w:val="both"/>
        <w:rPr>
          <w:sz w:val="28"/>
          <w:szCs w:val="28"/>
        </w:rPr>
      </w:pPr>
      <w:r w:rsidRPr="000D6474">
        <w:rPr>
          <w:sz w:val="28"/>
          <w:szCs w:val="28"/>
        </w:rPr>
        <w:t xml:space="preserve">Исполнение бюджета по расходам за </w:t>
      </w:r>
      <w:r w:rsidR="00E60433" w:rsidRPr="000D6474">
        <w:rPr>
          <w:sz w:val="28"/>
          <w:szCs w:val="28"/>
        </w:rPr>
        <w:t>2024</w:t>
      </w:r>
      <w:r w:rsidRPr="000D6474">
        <w:rPr>
          <w:sz w:val="28"/>
          <w:szCs w:val="28"/>
        </w:rPr>
        <w:t xml:space="preserve"> год составило </w:t>
      </w:r>
      <w:r w:rsidR="00F37325" w:rsidRPr="00F37325">
        <w:rPr>
          <w:sz w:val="28"/>
          <w:szCs w:val="28"/>
        </w:rPr>
        <w:t>8</w:t>
      </w:r>
      <w:r w:rsidR="00890075">
        <w:rPr>
          <w:sz w:val="28"/>
          <w:szCs w:val="28"/>
        </w:rPr>
        <w:t> </w:t>
      </w:r>
      <w:r w:rsidR="00F37325" w:rsidRPr="00F37325">
        <w:rPr>
          <w:sz w:val="28"/>
          <w:szCs w:val="28"/>
        </w:rPr>
        <w:t>548</w:t>
      </w:r>
      <w:r w:rsidR="00890075">
        <w:rPr>
          <w:sz w:val="28"/>
          <w:szCs w:val="28"/>
        </w:rPr>
        <w:t>,7</w:t>
      </w:r>
      <w:r w:rsidR="000D6474">
        <w:rPr>
          <w:sz w:val="28"/>
          <w:szCs w:val="28"/>
        </w:rPr>
        <w:t> </w:t>
      </w:r>
      <w:r w:rsidR="006A3FB6" w:rsidRPr="000D6474">
        <w:rPr>
          <w:sz w:val="28"/>
          <w:szCs w:val="28"/>
        </w:rPr>
        <w:t>тыс. </w:t>
      </w:r>
      <w:r w:rsidRPr="000D6474">
        <w:rPr>
          <w:sz w:val="28"/>
          <w:szCs w:val="28"/>
        </w:rPr>
        <w:t xml:space="preserve">рублей, или </w:t>
      </w:r>
      <w:r w:rsidR="008A0F09">
        <w:rPr>
          <w:sz w:val="28"/>
          <w:szCs w:val="28"/>
        </w:rPr>
        <w:t>88,9</w:t>
      </w:r>
      <w:r w:rsidRPr="000D6474">
        <w:rPr>
          <w:sz w:val="28"/>
          <w:szCs w:val="28"/>
        </w:rPr>
        <w:t>% к утвержденным бюджетным назначениям (</w:t>
      </w:r>
      <w:r w:rsidR="00F37325" w:rsidRPr="00F37325">
        <w:rPr>
          <w:sz w:val="28"/>
          <w:szCs w:val="28"/>
        </w:rPr>
        <w:t>9</w:t>
      </w:r>
      <w:r w:rsidR="00890075">
        <w:rPr>
          <w:sz w:val="28"/>
          <w:szCs w:val="28"/>
        </w:rPr>
        <w:t> </w:t>
      </w:r>
      <w:r w:rsidR="00F37325" w:rsidRPr="00F37325">
        <w:rPr>
          <w:sz w:val="28"/>
          <w:szCs w:val="28"/>
        </w:rPr>
        <w:t>615</w:t>
      </w:r>
      <w:r w:rsidR="00890075">
        <w:rPr>
          <w:sz w:val="28"/>
          <w:szCs w:val="28"/>
        </w:rPr>
        <w:t>,7</w:t>
      </w:r>
      <w:r w:rsidR="00F37325">
        <w:rPr>
          <w:sz w:val="28"/>
          <w:szCs w:val="28"/>
        </w:rPr>
        <w:t xml:space="preserve"> </w:t>
      </w:r>
      <w:r w:rsidRPr="000D6474">
        <w:rPr>
          <w:sz w:val="28"/>
          <w:szCs w:val="28"/>
        </w:rPr>
        <w:t>тыс. рублей).</w:t>
      </w:r>
    </w:p>
    <w:p w:rsidR="001C216B" w:rsidRDefault="00EB26B1" w:rsidP="00C9407F">
      <w:pPr>
        <w:pStyle w:val="afa"/>
        <w:widowControl w:val="0"/>
        <w:spacing w:line="233" w:lineRule="auto"/>
        <w:ind w:firstLine="709"/>
        <w:jc w:val="both"/>
        <w:rPr>
          <w:rFonts w:ascii="Times New Roman" w:hAnsi="Times New Roman"/>
          <w:sz w:val="28"/>
          <w:szCs w:val="28"/>
        </w:rPr>
      </w:pPr>
      <w:r w:rsidRPr="002109C9">
        <w:rPr>
          <w:rFonts w:ascii="Times New Roman" w:hAnsi="Times New Roman"/>
          <w:sz w:val="28"/>
          <w:szCs w:val="28"/>
        </w:rPr>
        <w:t>Информация об и</w:t>
      </w:r>
      <w:r w:rsidR="005D1CDF" w:rsidRPr="002109C9">
        <w:rPr>
          <w:rFonts w:ascii="Times New Roman" w:hAnsi="Times New Roman"/>
          <w:sz w:val="28"/>
          <w:szCs w:val="28"/>
        </w:rPr>
        <w:t>сполнени</w:t>
      </w:r>
      <w:r w:rsidR="00F35848" w:rsidRPr="002109C9">
        <w:rPr>
          <w:rFonts w:ascii="Times New Roman" w:hAnsi="Times New Roman"/>
          <w:sz w:val="28"/>
          <w:szCs w:val="28"/>
        </w:rPr>
        <w:t>и</w:t>
      </w:r>
      <w:r w:rsidR="005D1CDF" w:rsidRPr="002109C9">
        <w:rPr>
          <w:rFonts w:ascii="Times New Roman" w:hAnsi="Times New Roman"/>
          <w:sz w:val="28"/>
          <w:szCs w:val="28"/>
        </w:rPr>
        <w:t xml:space="preserve"> </w:t>
      </w:r>
      <w:r w:rsidR="00CC3E8D" w:rsidRPr="002109C9">
        <w:rPr>
          <w:rFonts w:ascii="Times New Roman" w:hAnsi="Times New Roman"/>
          <w:sz w:val="28"/>
          <w:szCs w:val="28"/>
        </w:rPr>
        <w:t xml:space="preserve">бюджета </w:t>
      </w:r>
      <w:r w:rsidR="00EA128C" w:rsidRPr="002109C9">
        <w:rPr>
          <w:rFonts w:ascii="Times New Roman" w:hAnsi="Times New Roman"/>
          <w:sz w:val="28"/>
          <w:szCs w:val="28"/>
        </w:rPr>
        <w:t xml:space="preserve">по расходам </w:t>
      </w:r>
      <w:r w:rsidR="00881411" w:rsidRPr="002109C9">
        <w:rPr>
          <w:rFonts w:ascii="Times New Roman" w:hAnsi="Times New Roman"/>
          <w:sz w:val="28"/>
          <w:szCs w:val="28"/>
        </w:rPr>
        <w:t xml:space="preserve">за </w:t>
      </w:r>
      <w:r w:rsidR="00E60433" w:rsidRPr="002109C9">
        <w:rPr>
          <w:rFonts w:ascii="Times New Roman" w:hAnsi="Times New Roman"/>
          <w:sz w:val="28"/>
          <w:szCs w:val="28"/>
        </w:rPr>
        <w:t>2024</w:t>
      </w:r>
      <w:r w:rsidR="00881411" w:rsidRPr="002109C9">
        <w:rPr>
          <w:rFonts w:ascii="Times New Roman" w:hAnsi="Times New Roman"/>
          <w:sz w:val="28"/>
          <w:szCs w:val="28"/>
        </w:rPr>
        <w:t xml:space="preserve"> год </w:t>
      </w:r>
      <w:r w:rsidRPr="002109C9">
        <w:rPr>
          <w:rFonts w:ascii="Times New Roman" w:hAnsi="Times New Roman"/>
          <w:sz w:val="28"/>
          <w:szCs w:val="28"/>
        </w:rPr>
        <w:t>представлена в таблице 2.</w:t>
      </w:r>
    </w:p>
    <w:p w:rsidR="00F24E88" w:rsidRPr="002109C9" w:rsidRDefault="00EB26B1" w:rsidP="00C9407F">
      <w:pPr>
        <w:pStyle w:val="afa"/>
        <w:widowControl w:val="0"/>
        <w:tabs>
          <w:tab w:val="left" w:pos="8145"/>
        </w:tabs>
        <w:spacing w:line="233" w:lineRule="auto"/>
        <w:ind w:firstLine="709"/>
        <w:jc w:val="right"/>
        <w:rPr>
          <w:rFonts w:ascii="Times New Roman" w:hAnsi="Times New Roman"/>
          <w:sz w:val="28"/>
          <w:szCs w:val="28"/>
        </w:rPr>
      </w:pPr>
      <w:r w:rsidRPr="002109C9">
        <w:rPr>
          <w:rFonts w:ascii="Times New Roman" w:hAnsi="Times New Roman"/>
          <w:sz w:val="28"/>
          <w:szCs w:val="28"/>
        </w:rPr>
        <w:t>Таблица 2</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60"/>
        <w:gridCol w:w="737"/>
        <w:gridCol w:w="1608"/>
        <w:gridCol w:w="1304"/>
        <w:gridCol w:w="1207"/>
        <w:gridCol w:w="1210"/>
      </w:tblGrid>
      <w:tr w:rsidR="00F77712" w:rsidRPr="00DA6C23" w:rsidTr="00AB572D">
        <w:trPr>
          <w:trHeight w:val="20"/>
          <w:tblHeader/>
          <w:jc w:val="center"/>
        </w:trPr>
        <w:tc>
          <w:tcPr>
            <w:tcW w:w="3460" w:type="dxa"/>
            <w:shd w:val="clear" w:color="auto" w:fill="auto"/>
            <w:noWrap/>
          </w:tcPr>
          <w:p w:rsidR="00271547" w:rsidRPr="002109C9" w:rsidRDefault="00271547" w:rsidP="00C9407F">
            <w:pPr>
              <w:widowControl w:val="0"/>
              <w:spacing w:line="233" w:lineRule="auto"/>
              <w:ind w:left="-57" w:right="-57"/>
              <w:jc w:val="center"/>
              <w:rPr>
                <w:b/>
                <w:bCs/>
                <w:sz w:val="20"/>
                <w:szCs w:val="20"/>
              </w:rPr>
            </w:pPr>
            <w:r w:rsidRPr="002109C9">
              <w:rPr>
                <w:b/>
                <w:sz w:val="20"/>
                <w:szCs w:val="20"/>
              </w:rPr>
              <w:t>Наименование показател</w:t>
            </w:r>
            <w:r w:rsidR="001C6576" w:rsidRPr="002109C9">
              <w:rPr>
                <w:b/>
                <w:sz w:val="20"/>
                <w:szCs w:val="20"/>
              </w:rPr>
              <w:t>я</w:t>
            </w:r>
          </w:p>
        </w:tc>
        <w:tc>
          <w:tcPr>
            <w:tcW w:w="737" w:type="dxa"/>
            <w:shd w:val="clear" w:color="auto" w:fill="auto"/>
            <w:noWrap/>
          </w:tcPr>
          <w:p w:rsidR="00271547" w:rsidRPr="002109C9" w:rsidRDefault="00271547" w:rsidP="00C9407F">
            <w:pPr>
              <w:widowControl w:val="0"/>
              <w:spacing w:line="233" w:lineRule="auto"/>
              <w:ind w:left="-57" w:right="-57"/>
              <w:jc w:val="center"/>
              <w:rPr>
                <w:b/>
                <w:bCs/>
                <w:sz w:val="20"/>
                <w:szCs w:val="20"/>
              </w:rPr>
            </w:pPr>
            <w:r w:rsidRPr="002109C9">
              <w:rPr>
                <w:b/>
                <w:bCs/>
                <w:sz w:val="20"/>
                <w:szCs w:val="20"/>
              </w:rPr>
              <w:t>Раздел</w:t>
            </w:r>
          </w:p>
        </w:tc>
        <w:tc>
          <w:tcPr>
            <w:tcW w:w="1608" w:type="dxa"/>
            <w:shd w:val="clear" w:color="auto" w:fill="auto"/>
          </w:tcPr>
          <w:p w:rsidR="00271547" w:rsidRPr="002109C9" w:rsidRDefault="00271547" w:rsidP="00C9407F">
            <w:pPr>
              <w:widowControl w:val="0"/>
              <w:spacing w:line="233" w:lineRule="auto"/>
              <w:ind w:left="-57" w:right="-57"/>
              <w:jc w:val="center"/>
              <w:rPr>
                <w:b/>
                <w:bCs/>
                <w:sz w:val="20"/>
                <w:szCs w:val="20"/>
              </w:rPr>
            </w:pPr>
            <w:r w:rsidRPr="002109C9">
              <w:rPr>
                <w:b/>
                <w:bCs/>
                <w:sz w:val="20"/>
                <w:szCs w:val="20"/>
              </w:rPr>
              <w:t>Утвержденные</w:t>
            </w:r>
          </w:p>
          <w:p w:rsidR="00AC6CE4" w:rsidRPr="002109C9" w:rsidRDefault="00AC6CE4" w:rsidP="00C9407F">
            <w:pPr>
              <w:widowControl w:val="0"/>
              <w:spacing w:line="233" w:lineRule="auto"/>
              <w:ind w:left="-57" w:right="-57"/>
              <w:jc w:val="center"/>
              <w:rPr>
                <w:b/>
                <w:bCs/>
                <w:sz w:val="20"/>
                <w:szCs w:val="20"/>
              </w:rPr>
            </w:pPr>
            <w:r w:rsidRPr="002109C9">
              <w:rPr>
                <w:b/>
                <w:bCs/>
                <w:sz w:val="20"/>
                <w:szCs w:val="20"/>
              </w:rPr>
              <w:t>б</w:t>
            </w:r>
            <w:r w:rsidR="00271547" w:rsidRPr="002109C9">
              <w:rPr>
                <w:b/>
                <w:bCs/>
                <w:sz w:val="20"/>
                <w:szCs w:val="20"/>
              </w:rPr>
              <w:t>юджетные</w:t>
            </w:r>
          </w:p>
          <w:p w:rsidR="00AC6CE4" w:rsidRPr="002109C9" w:rsidRDefault="00271547" w:rsidP="00C9407F">
            <w:pPr>
              <w:widowControl w:val="0"/>
              <w:spacing w:line="233" w:lineRule="auto"/>
              <w:ind w:left="-57" w:right="-57"/>
              <w:jc w:val="center"/>
              <w:rPr>
                <w:b/>
                <w:bCs/>
                <w:sz w:val="20"/>
                <w:szCs w:val="20"/>
              </w:rPr>
            </w:pPr>
            <w:r w:rsidRPr="002109C9">
              <w:rPr>
                <w:b/>
                <w:bCs/>
                <w:sz w:val="20"/>
                <w:szCs w:val="20"/>
              </w:rPr>
              <w:t>назначения,</w:t>
            </w:r>
          </w:p>
          <w:p w:rsidR="00271547" w:rsidRPr="002109C9" w:rsidRDefault="00271547" w:rsidP="00C9407F">
            <w:pPr>
              <w:widowControl w:val="0"/>
              <w:spacing w:line="233" w:lineRule="auto"/>
              <w:ind w:left="-57" w:right="-57"/>
              <w:jc w:val="center"/>
              <w:rPr>
                <w:b/>
                <w:bCs/>
                <w:sz w:val="20"/>
                <w:szCs w:val="20"/>
              </w:rPr>
            </w:pPr>
            <w:r w:rsidRPr="002109C9">
              <w:rPr>
                <w:b/>
                <w:bCs/>
                <w:sz w:val="20"/>
                <w:szCs w:val="20"/>
              </w:rPr>
              <w:t>тыс. рублей</w:t>
            </w:r>
          </w:p>
        </w:tc>
        <w:tc>
          <w:tcPr>
            <w:tcW w:w="1304" w:type="dxa"/>
            <w:shd w:val="clear" w:color="auto" w:fill="auto"/>
          </w:tcPr>
          <w:p w:rsidR="00AC6CE4" w:rsidRPr="002109C9" w:rsidRDefault="00271547" w:rsidP="00C9407F">
            <w:pPr>
              <w:widowControl w:val="0"/>
              <w:spacing w:line="233" w:lineRule="auto"/>
              <w:ind w:left="-57" w:right="-57"/>
              <w:jc w:val="center"/>
              <w:rPr>
                <w:b/>
                <w:bCs/>
                <w:sz w:val="20"/>
                <w:szCs w:val="20"/>
              </w:rPr>
            </w:pPr>
            <w:r w:rsidRPr="002109C9">
              <w:rPr>
                <w:b/>
                <w:bCs/>
                <w:sz w:val="20"/>
                <w:szCs w:val="20"/>
              </w:rPr>
              <w:t>Фактическое</w:t>
            </w:r>
          </w:p>
          <w:p w:rsidR="00AC6CE4" w:rsidRPr="002109C9" w:rsidRDefault="00271547" w:rsidP="00C9407F">
            <w:pPr>
              <w:widowControl w:val="0"/>
              <w:spacing w:line="233" w:lineRule="auto"/>
              <w:ind w:left="-57" w:right="-57"/>
              <w:jc w:val="center"/>
              <w:rPr>
                <w:b/>
                <w:bCs/>
                <w:sz w:val="20"/>
                <w:szCs w:val="20"/>
              </w:rPr>
            </w:pPr>
            <w:r w:rsidRPr="002109C9">
              <w:rPr>
                <w:b/>
                <w:bCs/>
                <w:sz w:val="20"/>
                <w:szCs w:val="20"/>
              </w:rPr>
              <w:t>исполнение,</w:t>
            </w:r>
          </w:p>
          <w:p w:rsidR="00271547" w:rsidRPr="002109C9" w:rsidRDefault="00271547" w:rsidP="00C9407F">
            <w:pPr>
              <w:widowControl w:val="0"/>
              <w:spacing w:line="233" w:lineRule="auto"/>
              <w:ind w:left="-57" w:right="-57"/>
              <w:jc w:val="center"/>
              <w:rPr>
                <w:b/>
                <w:bCs/>
                <w:sz w:val="20"/>
                <w:szCs w:val="20"/>
              </w:rPr>
            </w:pPr>
            <w:r w:rsidRPr="002109C9">
              <w:rPr>
                <w:b/>
                <w:bCs/>
                <w:sz w:val="20"/>
                <w:szCs w:val="20"/>
              </w:rPr>
              <w:t>тыс. рублей</w:t>
            </w:r>
          </w:p>
        </w:tc>
        <w:tc>
          <w:tcPr>
            <w:tcW w:w="1207" w:type="dxa"/>
            <w:shd w:val="clear" w:color="auto" w:fill="auto"/>
          </w:tcPr>
          <w:p w:rsidR="00AC6CE4" w:rsidRPr="002109C9" w:rsidRDefault="00271547" w:rsidP="00C9407F">
            <w:pPr>
              <w:widowControl w:val="0"/>
              <w:spacing w:line="233" w:lineRule="auto"/>
              <w:ind w:left="-57" w:right="-57"/>
              <w:jc w:val="center"/>
              <w:rPr>
                <w:b/>
                <w:bCs/>
                <w:sz w:val="20"/>
                <w:szCs w:val="20"/>
              </w:rPr>
            </w:pPr>
            <w:r w:rsidRPr="002109C9">
              <w:rPr>
                <w:b/>
                <w:bCs/>
                <w:sz w:val="20"/>
                <w:szCs w:val="20"/>
              </w:rPr>
              <w:t>Исполнение</w:t>
            </w:r>
          </w:p>
          <w:p w:rsidR="00AC6CE4" w:rsidRPr="002109C9" w:rsidRDefault="00271547" w:rsidP="00C9407F">
            <w:pPr>
              <w:widowControl w:val="0"/>
              <w:spacing w:line="233" w:lineRule="auto"/>
              <w:ind w:left="-57" w:right="-57"/>
              <w:jc w:val="center"/>
              <w:rPr>
                <w:b/>
                <w:bCs/>
                <w:sz w:val="20"/>
                <w:szCs w:val="20"/>
              </w:rPr>
            </w:pPr>
            <w:r w:rsidRPr="002109C9">
              <w:rPr>
                <w:b/>
                <w:bCs/>
                <w:sz w:val="20"/>
                <w:szCs w:val="20"/>
              </w:rPr>
              <w:t>плана,</w:t>
            </w:r>
          </w:p>
          <w:p w:rsidR="00271547" w:rsidRPr="002109C9" w:rsidRDefault="00271547" w:rsidP="00C9407F">
            <w:pPr>
              <w:widowControl w:val="0"/>
              <w:spacing w:line="233" w:lineRule="auto"/>
              <w:ind w:left="-57" w:right="-57"/>
              <w:jc w:val="center"/>
              <w:rPr>
                <w:b/>
                <w:bCs/>
                <w:sz w:val="20"/>
                <w:szCs w:val="20"/>
              </w:rPr>
            </w:pPr>
            <w:r w:rsidRPr="002109C9">
              <w:rPr>
                <w:b/>
                <w:bCs/>
                <w:sz w:val="20"/>
                <w:szCs w:val="20"/>
              </w:rPr>
              <w:t>%</w:t>
            </w:r>
          </w:p>
        </w:tc>
        <w:tc>
          <w:tcPr>
            <w:tcW w:w="1210" w:type="dxa"/>
            <w:shd w:val="clear" w:color="auto" w:fill="auto"/>
          </w:tcPr>
          <w:p w:rsidR="00D16EFC" w:rsidRPr="002109C9" w:rsidRDefault="00271547" w:rsidP="00C9407F">
            <w:pPr>
              <w:widowControl w:val="0"/>
              <w:spacing w:line="233" w:lineRule="auto"/>
              <w:ind w:left="-57" w:right="-57"/>
              <w:jc w:val="center"/>
              <w:rPr>
                <w:b/>
                <w:sz w:val="20"/>
                <w:szCs w:val="20"/>
              </w:rPr>
            </w:pPr>
            <w:r w:rsidRPr="002109C9">
              <w:rPr>
                <w:b/>
                <w:sz w:val="20"/>
                <w:szCs w:val="20"/>
              </w:rPr>
              <w:t>Отклонение</w:t>
            </w:r>
          </w:p>
          <w:p w:rsidR="00D16EFC" w:rsidRPr="002109C9" w:rsidRDefault="00271547" w:rsidP="00C9407F">
            <w:pPr>
              <w:widowControl w:val="0"/>
              <w:spacing w:line="233" w:lineRule="auto"/>
              <w:ind w:left="-57" w:right="-57"/>
              <w:jc w:val="center"/>
              <w:rPr>
                <w:b/>
                <w:sz w:val="20"/>
                <w:szCs w:val="20"/>
              </w:rPr>
            </w:pPr>
            <w:r w:rsidRPr="002109C9">
              <w:rPr>
                <w:b/>
                <w:sz w:val="20"/>
                <w:szCs w:val="20"/>
              </w:rPr>
              <w:t>от плана,</w:t>
            </w:r>
          </w:p>
          <w:p w:rsidR="00271547" w:rsidRPr="002109C9" w:rsidRDefault="00271547" w:rsidP="00C9407F">
            <w:pPr>
              <w:widowControl w:val="0"/>
              <w:spacing w:line="233" w:lineRule="auto"/>
              <w:ind w:left="-57" w:right="-57"/>
              <w:jc w:val="center"/>
              <w:rPr>
                <w:b/>
                <w:bCs/>
                <w:sz w:val="20"/>
                <w:szCs w:val="20"/>
              </w:rPr>
            </w:pPr>
            <w:r w:rsidRPr="002109C9">
              <w:rPr>
                <w:b/>
                <w:sz w:val="20"/>
                <w:szCs w:val="20"/>
              </w:rPr>
              <w:t>тыс. рублей</w:t>
            </w:r>
          </w:p>
        </w:tc>
      </w:tr>
      <w:tr w:rsidR="005F108F" w:rsidRPr="00DA6C23" w:rsidTr="00B471BC">
        <w:trPr>
          <w:trHeight w:val="20"/>
          <w:tblHeader/>
          <w:jc w:val="center"/>
        </w:trPr>
        <w:tc>
          <w:tcPr>
            <w:tcW w:w="3460" w:type="dxa"/>
            <w:shd w:val="clear" w:color="auto" w:fill="auto"/>
            <w:vAlign w:val="center"/>
          </w:tcPr>
          <w:p w:rsidR="005F108F" w:rsidRPr="002109C9" w:rsidRDefault="005F108F" w:rsidP="00C9407F">
            <w:pPr>
              <w:widowControl w:val="0"/>
              <w:spacing w:line="233" w:lineRule="auto"/>
              <w:ind w:left="-57" w:right="-57"/>
              <w:rPr>
                <w:bCs/>
                <w:sz w:val="20"/>
                <w:szCs w:val="20"/>
              </w:rPr>
            </w:pPr>
            <w:r w:rsidRPr="002109C9">
              <w:rPr>
                <w:bCs/>
                <w:sz w:val="20"/>
                <w:szCs w:val="20"/>
              </w:rPr>
              <w:t>Общегосударственные вопросы</w:t>
            </w:r>
          </w:p>
        </w:tc>
        <w:tc>
          <w:tcPr>
            <w:tcW w:w="737" w:type="dxa"/>
            <w:shd w:val="clear" w:color="auto" w:fill="auto"/>
            <w:vAlign w:val="center"/>
          </w:tcPr>
          <w:p w:rsidR="005F108F" w:rsidRPr="002109C9" w:rsidRDefault="005F108F" w:rsidP="00C9407F">
            <w:pPr>
              <w:widowControl w:val="0"/>
              <w:spacing w:line="233" w:lineRule="auto"/>
              <w:ind w:left="-57" w:right="-57"/>
              <w:jc w:val="center"/>
              <w:rPr>
                <w:bCs/>
                <w:sz w:val="20"/>
                <w:szCs w:val="20"/>
              </w:rPr>
            </w:pPr>
            <w:r w:rsidRPr="002109C9">
              <w:rPr>
                <w:bCs/>
                <w:sz w:val="20"/>
                <w:szCs w:val="20"/>
              </w:rPr>
              <w:t>0100</w:t>
            </w:r>
          </w:p>
        </w:tc>
        <w:tc>
          <w:tcPr>
            <w:tcW w:w="1608" w:type="dxa"/>
            <w:shd w:val="clear" w:color="auto" w:fill="auto"/>
            <w:vAlign w:val="bottom"/>
          </w:tcPr>
          <w:p w:rsidR="005F108F" w:rsidRPr="005F108F" w:rsidRDefault="005F108F" w:rsidP="00C9407F">
            <w:pPr>
              <w:spacing w:line="233" w:lineRule="auto"/>
              <w:jc w:val="center"/>
              <w:rPr>
                <w:color w:val="000000"/>
                <w:sz w:val="20"/>
                <w:szCs w:val="20"/>
              </w:rPr>
            </w:pPr>
            <w:r w:rsidRPr="005F108F">
              <w:rPr>
                <w:color w:val="000000"/>
                <w:sz w:val="20"/>
                <w:szCs w:val="20"/>
              </w:rPr>
              <w:t>6 585,6</w:t>
            </w:r>
          </w:p>
        </w:tc>
        <w:tc>
          <w:tcPr>
            <w:tcW w:w="1304" w:type="dxa"/>
            <w:shd w:val="clear" w:color="auto" w:fill="auto"/>
            <w:vAlign w:val="bottom"/>
          </w:tcPr>
          <w:p w:rsidR="005F108F" w:rsidRPr="005F108F" w:rsidRDefault="005F108F" w:rsidP="00C9407F">
            <w:pPr>
              <w:spacing w:line="233" w:lineRule="auto"/>
              <w:jc w:val="center"/>
              <w:rPr>
                <w:color w:val="000000"/>
                <w:sz w:val="20"/>
                <w:szCs w:val="20"/>
              </w:rPr>
            </w:pPr>
            <w:r w:rsidRPr="005F108F">
              <w:rPr>
                <w:color w:val="000000"/>
                <w:sz w:val="20"/>
                <w:szCs w:val="20"/>
              </w:rPr>
              <w:t>5 838,1</w:t>
            </w:r>
          </w:p>
        </w:tc>
        <w:tc>
          <w:tcPr>
            <w:tcW w:w="1207" w:type="dxa"/>
            <w:shd w:val="clear" w:color="auto" w:fill="auto"/>
            <w:noWrap/>
            <w:vAlign w:val="bottom"/>
          </w:tcPr>
          <w:p w:rsidR="005F108F" w:rsidRPr="005F108F" w:rsidRDefault="005F108F" w:rsidP="00C9407F">
            <w:pPr>
              <w:spacing w:line="233" w:lineRule="auto"/>
              <w:jc w:val="center"/>
              <w:rPr>
                <w:color w:val="000000"/>
                <w:sz w:val="20"/>
                <w:szCs w:val="20"/>
              </w:rPr>
            </w:pPr>
            <w:r w:rsidRPr="005F108F">
              <w:rPr>
                <w:color w:val="000000"/>
                <w:sz w:val="20"/>
                <w:szCs w:val="20"/>
              </w:rPr>
              <w:t>88,6</w:t>
            </w:r>
          </w:p>
        </w:tc>
        <w:tc>
          <w:tcPr>
            <w:tcW w:w="1210" w:type="dxa"/>
            <w:shd w:val="clear" w:color="auto" w:fill="auto"/>
            <w:vAlign w:val="bottom"/>
          </w:tcPr>
          <w:p w:rsidR="005F108F" w:rsidRPr="005F108F" w:rsidRDefault="005F108F" w:rsidP="00C9407F">
            <w:pPr>
              <w:spacing w:line="233" w:lineRule="auto"/>
              <w:jc w:val="center"/>
              <w:rPr>
                <w:color w:val="000000"/>
                <w:sz w:val="20"/>
                <w:szCs w:val="20"/>
              </w:rPr>
            </w:pPr>
            <w:r w:rsidRPr="005F108F">
              <w:rPr>
                <w:color w:val="000000"/>
                <w:sz w:val="20"/>
                <w:szCs w:val="20"/>
              </w:rPr>
              <w:t>-747,5</w:t>
            </w:r>
          </w:p>
        </w:tc>
      </w:tr>
      <w:tr w:rsidR="005F108F" w:rsidRPr="00DA6C23" w:rsidTr="00B471BC">
        <w:trPr>
          <w:trHeight w:val="58"/>
          <w:tblHeader/>
          <w:jc w:val="center"/>
        </w:trPr>
        <w:tc>
          <w:tcPr>
            <w:tcW w:w="3460" w:type="dxa"/>
            <w:shd w:val="clear" w:color="auto" w:fill="auto"/>
            <w:vAlign w:val="center"/>
          </w:tcPr>
          <w:p w:rsidR="005F108F" w:rsidRPr="002109C9" w:rsidRDefault="005F108F" w:rsidP="00C9407F">
            <w:pPr>
              <w:widowControl w:val="0"/>
              <w:spacing w:line="233" w:lineRule="auto"/>
              <w:ind w:left="-57" w:right="-57"/>
              <w:rPr>
                <w:sz w:val="20"/>
                <w:szCs w:val="20"/>
              </w:rPr>
            </w:pPr>
            <w:r w:rsidRPr="002109C9">
              <w:rPr>
                <w:sz w:val="20"/>
                <w:szCs w:val="20"/>
              </w:rPr>
              <w:t>Национальная оборона</w:t>
            </w:r>
          </w:p>
        </w:tc>
        <w:tc>
          <w:tcPr>
            <w:tcW w:w="737" w:type="dxa"/>
            <w:shd w:val="clear" w:color="auto" w:fill="auto"/>
            <w:vAlign w:val="center"/>
          </w:tcPr>
          <w:p w:rsidR="005F108F" w:rsidRPr="002109C9" w:rsidRDefault="005F108F" w:rsidP="00C9407F">
            <w:pPr>
              <w:widowControl w:val="0"/>
              <w:spacing w:line="233" w:lineRule="auto"/>
              <w:ind w:left="-57" w:right="-57"/>
              <w:jc w:val="center"/>
              <w:rPr>
                <w:bCs/>
                <w:sz w:val="20"/>
                <w:szCs w:val="20"/>
              </w:rPr>
            </w:pPr>
            <w:r w:rsidRPr="002109C9">
              <w:rPr>
                <w:bCs/>
                <w:sz w:val="20"/>
                <w:szCs w:val="20"/>
              </w:rPr>
              <w:t>0200</w:t>
            </w:r>
          </w:p>
        </w:tc>
        <w:tc>
          <w:tcPr>
            <w:tcW w:w="1608" w:type="dxa"/>
            <w:shd w:val="clear" w:color="auto" w:fill="auto"/>
            <w:vAlign w:val="bottom"/>
          </w:tcPr>
          <w:p w:rsidR="005F108F" w:rsidRPr="005F108F" w:rsidRDefault="005F108F" w:rsidP="00C9407F">
            <w:pPr>
              <w:spacing w:line="233" w:lineRule="auto"/>
              <w:jc w:val="center"/>
              <w:rPr>
                <w:color w:val="000000"/>
                <w:sz w:val="20"/>
                <w:szCs w:val="20"/>
              </w:rPr>
            </w:pPr>
            <w:r w:rsidRPr="005F108F">
              <w:rPr>
                <w:color w:val="000000"/>
                <w:sz w:val="20"/>
                <w:szCs w:val="20"/>
              </w:rPr>
              <w:t>157,1</w:t>
            </w:r>
          </w:p>
        </w:tc>
        <w:tc>
          <w:tcPr>
            <w:tcW w:w="1304" w:type="dxa"/>
            <w:shd w:val="clear" w:color="auto" w:fill="auto"/>
            <w:vAlign w:val="bottom"/>
          </w:tcPr>
          <w:p w:rsidR="005F108F" w:rsidRPr="005F108F" w:rsidRDefault="005F108F" w:rsidP="00C9407F">
            <w:pPr>
              <w:spacing w:line="233" w:lineRule="auto"/>
              <w:jc w:val="center"/>
              <w:rPr>
                <w:color w:val="000000"/>
                <w:sz w:val="20"/>
                <w:szCs w:val="20"/>
              </w:rPr>
            </w:pPr>
            <w:r w:rsidRPr="005F108F">
              <w:rPr>
                <w:color w:val="000000"/>
                <w:sz w:val="20"/>
                <w:szCs w:val="20"/>
              </w:rPr>
              <w:t>157,1</w:t>
            </w:r>
          </w:p>
        </w:tc>
        <w:tc>
          <w:tcPr>
            <w:tcW w:w="1207" w:type="dxa"/>
            <w:shd w:val="clear" w:color="auto" w:fill="auto"/>
            <w:noWrap/>
            <w:vAlign w:val="bottom"/>
          </w:tcPr>
          <w:p w:rsidR="005F108F" w:rsidRPr="005F108F" w:rsidRDefault="005F108F" w:rsidP="00C9407F">
            <w:pPr>
              <w:spacing w:line="233" w:lineRule="auto"/>
              <w:jc w:val="center"/>
              <w:rPr>
                <w:color w:val="000000"/>
                <w:sz w:val="20"/>
                <w:szCs w:val="20"/>
              </w:rPr>
            </w:pPr>
            <w:r w:rsidRPr="005F108F">
              <w:rPr>
                <w:color w:val="000000"/>
                <w:sz w:val="20"/>
                <w:szCs w:val="20"/>
              </w:rPr>
              <w:t>100,0</w:t>
            </w:r>
          </w:p>
        </w:tc>
        <w:tc>
          <w:tcPr>
            <w:tcW w:w="1210" w:type="dxa"/>
            <w:shd w:val="clear" w:color="auto" w:fill="auto"/>
            <w:vAlign w:val="bottom"/>
          </w:tcPr>
          <w:p w:rsidR="005F108F" w:rsidRPr="005F108F" w:rsidRDefault="005F108F" w:rsidP="00C9407F">
            <w:pPr>
              <w:spacing w:line="233" w:lineRule="auto"/>
              <w:jc w:val="center"/>
              <w:rPr>
                <w:color w:val="000000"/>
                <w:sz w:val="20"/>
                <w:szCs w:val="20"/>
              </w:rPr>
            </w:pPr>
            <w:r w:rsidRPr="005F108F">
              <w:rPr>
                <w:color w:val="000000"/>
                <w:sz w:val="20"/>
                <w:szCs w:val="20"/>
              </w:rPr>
              <w:t>0,0</w:t>
            </w:r>
          </w:p>
        </w:tc>
      </w:tr>
      <w:tr w:rsidR="005F108F" w:rsidRPr="00DA6C23" w:rsidTr="005F108F">
        <w:trPr>
          <w:trHeight w:val="58"/>
          <w:tblHeader/>
          <w:jc w:val="center"/>
        </w:trPr>
        <w:tc>
          <w:tcPr>
            <w:tcW w:w="3460" w:type="dxa"/>
            <w:shd w:val="clear" w:color="auto" w:fill="auto"/>
            <w:vAlign w:val="center"/>
          </w:tcPr>
          <w:p w:rsidR="005F108F" w:rsidRPr="002109C9" w:rsidRDefault="005F108F" w:rsidP="00C9407F">
            <w:pPr>
              <w:widowControl w:val="0"/>
              <w:spacing w:line="233" w:lineRule="auto"/>
              <w:ind w:left="-57" w:right="-57"/>
              <w:rPr>
                <w:sz w:val="20"/>
                <w:szCs w:val="20"/>
              </w:rPr>
            </w:pPr>
            <w:r w:rsidRPr="002109C9">
              <w:rPr>
                <w:sz w:val="20"/>
                <w:szCs w:val="20"/>
              </w:rPr>
              <w:t>Национальная безопасность и правоохранительная деятельность</w:t>
            </w:r>
          </w:p>
        </w:tc>
        <w:tc>
          <w:tcPr>
            <w:tcW w:w="737" w:type="dxa"/>
            <w:shd w:val="clear" w:color="auto" w:fill="auto"/>
            <w:vAlign w:val="center"/>
          </w:tcPr>
          <w:p w:rsidR="005F108F" w:rsidRPr="002109C9" w:rsidRDefault="005F108F" w:rsidP="00C9407F">
            <w:pPr>
              <w:widowControl w:val="0"/>
              <w:spacing w:line="233" w:lineRule="auto"/>
              <w:ind w:left="-57" w:right="-57"/>
              <w:jc w:val="center"/>
              <w:rPr>
                <w:bCs/>
                <w:sz w:val="20"/>
                <w:szCs w:val="20"/>
              </w:rPr>
            </w:pPr>
            <w:r w:rsidRPr="002109C9">
              <w:rPr>
                <w:bCs/>
                <w:sz w:val="20"/>
                <w:szCs w:val="20"/>
              </w:rPr>
              <w:t>0300</w:t>
            </w:r>
          </w:p>
        </w:tc>
        <w:tc>
          <w:tcPr>
            <w:tcW w:w="1608" w:type="dxa"/>
            <w:shd w:val="clear" w:color="auto" w:fill="auto"/>
            <w:vAlign w:val="center"/>
          </w:tcPr>
          <w:p w:rsidR="005F108F" w:rsidRPr="005F108F" w:rsidRDefault="005F108F" w:rsidP="00C9407F">
            <w:pPr>
              <w:spacing w:line="233" w:lineRule="auto"/>
              <w:jc w:val="center"/>
              <w:rPr>
                <w:color w:val="000000"/>
                <w:sz w:val="20"/>
                <w:szCs w:val="20"/>
              </w:rPr>
            </w:pPr>
            <w:r w:rsidRPr="005F108F">
              <w:rPr>
                <w:color w:val="000000"/>
                <w:sz w:val="20"/>
                <w:szCs w:val="20"/>
              </w:rPr>
              <w:t>3,0</w:t>
            </w:r>
          </w:p>
        </w:tc>
        <w:tc>
          <w:tcPr>
            <w:tcW w:w="1304" w:type="dxa"/>
            <w:shd w:val="clear" w:color="auto" w:fill="auto"/>
            <w:vAlign w:val="center"/>
          </w:tcPr>
          <w:p w:rsidR="005F108F" w:rsidRPr="005F108F" w:rsidRDefault="005F108F" w:rsidP="00C9407F">
            <w:pPr>
              <w:spacing w:line="233" w:lineRule="auto"/>
              <w:jc w:val="center"/>
              <w:rPr>
                <w:color w:val="000000"/>
                <w:sz w:val="20"/>
                <w:szCs w:val="20"/>
              </w:rPr>
            </w:pPr>
            <w:r>
              <w:rPr>
                <w:color w:val="000000"/>
                <w:sz w:val="20"/>
                <w:szCs w:val="20"/>
              </w:rPr>
              <w:t>-</w:t>
            </w:r>
          </w:p>
        </w:tc>
        <w:tc>
          <w:tcPr>
            <w:tcW w:w="1207" w:type="dxa"/>
            <w:shd w:val="clear" w:color="auto" w:fill="auto"/>
            <w:noWrap/>
            <w:vAlign w:val="center"/>
          </w:tcPr>
          <w:p w:rsidR="005F108F" w:rsidRPr="005F108F" w:rsidRDefault="005F108F" w:rsidP="00C9407F">
            <w:pPr>
              <w:spacing w:line="233" w:lineRule="auto"/>
              <w:jc w:val="center"/>
              <w:rPr>
                <w:color w:val="000000"/>
                <w:sz w:val="20"/>
                <w:szCs w:val="20"/>
              </w:rPr>
            </w:pPr>
            <w:r>
              <w:rPr>
                <w:color w:val="000000"/>
                <w:sz w:val="20"/>
                <w:szCs w:val="20"/>
              </w:rPr>
              <w:t>-</w:t>
            </w:r>
          </w:p>
        </w:tc>
        <w:tc>
          <w:tcPr>
            <w:tcW w:w="1210" w:type="dxa"/>
            <w:shd w:val="clear" w:color="auto" w:fill="auto"/>
            <w:vAlign w:val="center"/>
          </w:tcPr>
          <w:p w:rsidR="005F108F" w:rsidRPr="005F108F" w:rsidRDefault="005F108F" w:rsidP="00C9407F">
            <w:pPr>
              <w:spacing w:line="233" w:lineRule="auto"/>
              <w:jc w:val="center"/>
              <w:rPr>
                <w:color w:val="000000"/>
                <w:sz w:val="20"/>
                <w:szCs w:val="20"/>
              </w:rPr>
            </w:pPr>
            <w:r w:rsidRPr="005F108F">
              <w:rPr>
                <w:color w:val="000000"/>
                <w:sz w:val="20"/>
                <w:szCs w:val="20"/>
              </w:rPr>
              <w:t>-3,0</w:t>
            </w:r>
          </w:p>
        </w:tc>
      </w:tr>
      <w:tr w:rsidR="005F108F" w:rsidRPr="00DA6C23" w:rsidTr="00B471BC">
        <w:trPr>
          <w:trHeight w:val="20"/>
          <w:tblHeader/>
          <w:jc w:val="center"/>
        </w:trPr>
        <w:tc>
          <w:tcPr>
            <w:tcW w:w="3460" w:type="dxa"/>
            <w:shd w:val="clear" w:color="auto" w:fill="auto"/>
            <w:vAlign w:val="center"/>
          </w:tcPr>
          <w:p w:rsidR="005F108F" w:rsidRPr="002109C9" w:rsidRDefault="005F108F" w:rsidP="00C9407F">
            <w:pPr>
              <w:widowControl w:val="0"/>
              <w:spacing w:line="233" w:lineRule="auto"/>
              <w:ind w:left="-57" w:right="-57"/>
              <w:rPr>
                <w:bCs/>
                <w:sz w:val="20"/>
                <w:szCs w:val="20"/>
              </w:rPr>
            </w:pPr>
            <w:r w:rsidRPr="002109C9">
              <w:rPr>
                <w:bCs/>
                <w:sz w:val="20"/>
                <w:szCs w:val="20"/>
              </w:rPr>
              <w:t>Жилищно-коммунальное хозяйство</w:t>
            </w:r>
          </w:p>
        </w:tc>
        <w:tc>
          <w:tcPr>
            <w:tcW w:w="737" w:type="dxa"/>
            <w:shd w:val="clear" w:color="auto" w:fill="auto"/>
            <w:vAlign w:val="center"/>
          </w:tcPr>
          <w:p w:rsidR="005F108F" w:rsidRPr="002109C9" w:rsidRDefault="005F108F" w:rsidP="00C9407F">
            <w:pPr>
              <w:widowControl w:val="0"/>
              <w:tabs>
                <w:tab w:val="left" w:pos="315"/>
                <w:tab w:val="center" w:pos="571"/>
              </w:tabs>
              <w:spacing w:line="233" w:lineRule="auto"/>
              <w:ind w:left="-57" w:right="-57"/>
              <w:jc w:val="center"/>
              <w:rPr>
                <w:bCs/>
                <w:sz w:val="20"/>
                <w:szCs w:val="20"/>
              </w:rPr>
            </w:pPr>
            <w:r w:rsidRPr="002109C9">
              <w:rPr>
                <w:bCs/>
                <w:sz w:val="20"/>
                <w:szCs w:val="20"/>
              </w:rPr>
              <w:t>0500</w:t>
            </w:r>
          </w:p>
        </w:tc>
        <w:tc>
          <w:tcPr>
            <w:tcW w:w="1608" w:type="dxa"/>
            <w:shd w:val="clear" w:color="auto" w:fill="auto"/>
            <w:vAlign w:val="bottom"/>
          </w:tcPr>
          <w:p w:rsidR="005F108F" w:rsidRPr="005F108F" w:rsidRDefault="005F108F" w:rsidP="00C9407F">
            <w:pPr>
              <w:spacing w:line="233" w:lineRule="auto"/>
              <w:jc w:val="center"/>
              <w:rPr>
                <w:color w:val="000000"/>
                <w:sz w:val="20"/>
                <w:szCs w:val="20"/>
              </w:rPr>
            </w:pPr>
            <w:r w:rsidRPr="005F108F">
              <w:rPr>
                <w:color w:val="000000"/>
                <w:sz w:val="20"/>
                <w:szCs w:val="20"/>
              </w:rPr>
              <w:t>169,7</w:t>
            </w:r>
          </w:p>
        </w:tc>
        <w:tc>
          <w:tcPr>
            <w:tcW w:w="1304" w:type="dxa"/>
            <w:shd w:val="clear" w:color="auto" w:fill="auto"/>
            <w:vAlign w:val="bottom"/>
          </w:tcPr>
          <w:p w:rsidR="005F108F" w:rsidRPr="005F108F" w:rsidRDefault="005F108F" w:rsidP="00C9407F">
            <w:pPr>
              <w:spacing w:line="233" w:lineRule="auto"/>
              <w:jc w:val="center"/>
              <w:rPr>
                <w:color w:val="000000"/>
                <w:sz w:val="20"/>
                <w:szCs w:val="20"/>
              </w:rPr>
            </w:pPr>
            <w:r w:rsidRPr="005F108F">
              <w:rPr>
                <w:color w:val="000000"/>
                <w:sz w:val="20"/>
                <w:szCs w:val="20"/>
              </w:rPr>
              <w:t>85,2</w:t>
            </w:r>
          </w:p>
        </w:tc>
        <w:tc>
          <w:tcPr>
            <w:tcW w:w="1207" w:type="dxa"/>
            <w:shd w:val="clear" w:color="auto" w:fill="auto"/>
            <w:noWrap/>
            <w:vAlign w:val="bottom"/>
          </w:tcPr>
          <w:p w:rsidR="005F108F" w:rsidRPr="005F108F" w:rsidRDefault="005F108F" w:rsidP="00C9407F">
            <w:pPr>
              <w:spacing w:line="233" w:lineRule="auto"/>
              <w:jc w:val="center"/>
              <w:rPr>
                <w:color w:val="000000"/>
                <w:sz w:val="20"/>
                <w:szCs w:val="20"/>
              </w:rPr>
            </w:pPr>
            <w:r w:rsidRPr="005F108F">
              <w:rPr>
                <w:color w:val="000000"/>
                <w:sz w:val="20"/>
                <w:szCs w:val="20"/>
              </w:rPr>
              <w:t>50,</w:t>
            </w:r>
            <w:r w:rsidR="00287771">
              <w:rPr>
                <w:color w:val="000000"/>
                <w:sz w:val="20"/>
                <w:szCs w:val="20"/>
              </w:rPr>
              <w:t>1</w:t>
            </w:r>
          </w:p>
        </w:tc>
        <w:tc>
          <w:tcPr>
            <w:tcW w:w="1210" w:type="dxa"/>
            <w:shd w:val="clear" w:color="auto" w:fill="auto"/>
            <w:vAlign w:val="bottom"/>
          </w:tcPr>
          <w:p w:rsidR="005F108F" w:rsidRPr="005F108F" w:rsidRDefault="005F108F" w:rsidP="00C9407F">
            <w:pPr>
              <w:spacing w:line="233" w:lineRule="auto"/>
              <w:jc w:val="center"/>
              <w:rPr>
                <w:color w:val="000000"/>
                <w:sz w:val="20"/>
                <w:szCs w:val="20"/>
              </w:rPr>
            </w:pPr>
            <w:r w:rsidRPr="005F108F">
              <w:rPr>
                <w:color w:val="000000"/>
                <w:sz w:val="20"/>
                <w:szCs w:val="20"/>
              </w:rPr>
              <w:t>-84,5</w:t>
            </w:r>
          </w:p>
        </w:tc>
      </w:tr>
      <w:tr w:rsidR="005F108F" w:rsidRPr="00DA6C23" w:rsidTr="00B471BC">
        <w:trPr>
          <w:trHeight w:val="20"/>
          <w:tblHeader/>
          <w:jc w:val="center"/>
        </w:trPr>
        <w:tc>
          <w:tcPr>
            <w:tcW w:w="3460" w:type="dxa"/>
            <w:shd w:val="clear" w:color="auto" w:fill="auto"/>
            <w:vAlign w:val="center"/>
          </w:tcPr>
          <w:p w:rsidR="005F108F" w:rsidRPr="002109C9" w:rsidRDefault="005F108F" w:rsidP="00C9407F">
            <w:pPr>
              <w:widowControl w:val="0"/>
              <w:spacing w:line="233" w:lineRule="auto"/>
              <w:ind w:left="-57" w:right="-57"/>
              <w:rPr>
                <w:bCs/>
                <w:sz w:val="20"/>
                <w:szCs w:val="20"/>
              </w:rPr>
            </w:pPr>
            <w:r w:rsidRPr="002109C9">
              <w:rPr>
                <w:bCs/>
                <w:sz w:val="20"/>
                <w:szCs w:val="20"/>
              </w:rPr>
              <w:t>Образование</w:t>
            </w:r>
          </w:p>
        </w:tc>
        <w:tc>
          <w:tcPr>
            <w:tcW w:w="737" w:type="dxa"/>
            <w:shd w:val="clear" w:color="auto" w:fill="auto"/>
            <w:vAlign w:val="center"/>
          </w:tcPr>
          <w:p w:rsidR="005F108F" w:rsidRPr="002109C9" w:rsidRDefault="005F108F" w:rsidP="00C9407F">
            <w:pPr>
              <w:widowControl w:val="0"/>
              <w:tabs>
                <w:tab w:val="left" w:pos="315"/>
                <w:tab w:val="center" w:pos="571"/>
              </w:tabs>
              <w:spacing w:line="233" w:lineRule="auto"/>
              <w:ind w:left="-57" w:right="-57"/>
              <w:jc w:val="center"/>
              <w:rPr>
                <w:bCs/>
                <w:sz w:val="20"/>
                <w:szCs w:val="20"/>
              </w:rPr>
            </w:pPr>
            <w:r w:rsidRPr="002109C9">
              <w:rPr>
                <w:bCs/>
                <w:sz w:val="20"/>
                <w:szCs w:val="20"/>
              </w:rPr>
              <w:t>0700</w:t>
            </w:r>
          </w:p>
        </w:tc>
        <w:tc>
          <w:tcPr>
            <w:tcW w:w="1608" w:type="dxa"/>
            <w:shd w:val="clear" w:color="auto" w:fill="auto"/>
            <w:vAlign w:val="bottom"/>
          </w:tcPr>
          <w:p w:rsidR="005F108F" w:rsidRPr="005F108F" w:rsidRDefault="005F108F" w:rsidP="00C9407F">
            <w:pPr>
              <w:spacing w:line="233" w:lineRule="auto"/>
              <w:jc w:val="center"/>
              <w:rPr>
                <w:color w:val="000000"/>
                <w:sz w:val="20"/>
                <w:szCs w:val="20"/>
              </w:rPr>
            </w:pPr>
            <w:r w:rsidRPr="005F108F">
              <w:rPr>
                <w:color w:val="000000"/>
                <w:sz w:val="20"/>
                <w:szCs w:val="20"/>
              </w:rPr>
              <w:t>18,0</w:t>
            </w:r>
          </w:p>
        </w:tc>
        <w:tc>
          <w:tcPr>
            <w:tcW w:w="1304" w:type="dxa"/>
            <w:shd w:val="clear" w:color="auto" w:fill="auto"/>
            <w:vAlign w:val="bottom"/>
          </w:tcPr>
          <w:p w:rsidR="005F108F" w:rsidRPr="005F108F" w:rsidRDefault="005F108F" w:rsidP="00C9407F">
            <w:pPr>
              <w:spacing w:line="233" w:lineRule="auto"/>
              <w:jc w:val="center"/>
              <w:rPr>
                <w:color w:val="000000"/>
                <w:sz w:val="20"/>
                <w:szCs w:val="20"/>
              </w:rPr>
            </w:pPr>
            <w:r w:rsidRPr="005F108F">
              <w:rPr>
                <w:color w:val="000000"/>
                <w:sz w:val="20"/>
                <w:szCs w:val="20"/>
              </w:rPr>
              <w:t>18,0</w:t>
            </w:r>
          </w:p>
        </w:tc>
        <w:tc>
          <w:tcPr>
            <w:tcW w:w="1207" w:type="dxa"/>
            <w:shd w:val="clear" w:color="auto" w:fill="auto"/>
            <w:noWrap/>
            <w:vAlign w:val="bottom"/>
          </w:tcPr>
          <w:p w:rsidR="005F108F" w:rsidRPr="005F108F" w:rsidRDefault="005F108F" w:rsidP="00C9407F">
            <w:pPr>
              <w:spacing w:line="233" w:lineRule="auto"/>
              <w:jc w:val="center"/>
              <w:rPr>
                <w:color w:val="000000"/>
                <w:sz w:val="20"/>
                <w:szCs w:val="20"/>
              </w:rPr>
            </w:pPr>
            <w:r w:rsidRPr="005F108F">
              <w:rPr>
                <w:color w:val="000000"/>
                <w:sz w:val="20"/>
                <w:szCs w:val="20"/>
              </w:rPr>
              <w:t>100,0</w:t>
            </w:r>
          </w:p>
        </w:tc>
        <w:tc>
          <w:tcPr>
            <w:tcW w:w="1210" w:type="dxa"/>
            <w:shd w:val="clear" w:color="auto" w:fill="auto"/>
            <w:vAlign w:val="bottom"/>
          </w:tcPr>
          <w:p w:rsidR="005F108F" w:rsidRPr="005F108F" w:rsidRDefault="005F108F" w:rsidP="00C9407F">
            <w:pPr>
              <w:spacing w:line="233" w:lineRule="auto"/>
              <w:jc w:val="center"/>
              <w:rPr>
                <w:color w:val="000000"/>
                <w:sz w:val="20"/>
                <w:szCs w:val="20"/>
              </w:rPr>
            </w:pPr>
            <w:r w:rsidRPr="005F108F">
              <w:rPr>
                <w:color w:val="000000"/>
                <w:sz w:val="20"/>
                <w:szCs w:val="20"/>
              </w:rPr>
              <w:t>0,0</w:t>
            </w:r>
          </w:p>
        </w:tc>
      </w:tr>
      <w:tr w:rsidR="005F108F" w:rsidRPr="00DA6C23" w:rsidTr="00B471BC">
        <w:trPr>
          <w:trHeight w:val="20"/>
          <w:tblHeader/>
          <w:jc w:val="center"/>
        </w:trPr>
        <w:tc>
          <w:tcPr>
            <w:tcW w:w="3460" w:type="dxa"/>
            <w:shd w:val="clear" w:color="auto" w:fill="auto"/>
            <w:vAlign w:val="center"/>
          </w:tcPr>
          <w:p w:rsidR="005F108F" w:rsidRPr="002109C9" w:rsidRDefault="005F108F" w:rsidP="00C9407F">
            <w:pPr>
              <w:widowControl w:val="0"/>
              <w:spacing w:line="233" w:lineRule="auto"/>
              <w:ind w:left="-57" w:right="-57"/>
              <w:rPr>
                <w:bCs/>
                <w:sz w:val="20"/>
                <w:szCs w:val="20"/>
              </w:rPr>
            </w:pPr>
            <w:r w:rsidRPr="002109C9">
              <w:rPr>
                <w:bCs/>
                <w:sz w:val="20"/>
                <w:szCs w:val="20"/>
              </w:rPr>
              <w:t>Культура, кинематография</w:t>
            </w:r>
          </w:p>
        </w:tc>
        <w:tc>
          <w:tcPr>
            <w:tcW w:w="737" w:type="dxa"/>
            <w:shd w:val="clear" w:color="auto" w:fill="auto"/>
            <w:vAlign w:val="center"/>
          </w:tcPr>
          <w:p w:rsidR="005F108F" w:rsidRPr="002109C9" w:rsidRDefault="005F108F" w:rsidP="00C9407F">
            <w:pPr>
              <w:widowControl w:val="0"/>
              <w:tabs>
                <w:tab w:val="left" w:pos="315"/>
                <w:tab w:val="center" w:pos="571"/>
              </w:tabs>
              <w:spacing w:line="233" w:lineRule="auto"/>
              <w:ind w:left="-57" w:right="-57"/>
              <w:jc w:val="center"/>
              <w:rPr>
                <w:bCs/>
                <w:sz w:val="20"/>
                <w:szCs w:val="20"/>
              </w:rPr>
            </w:pPr>
            <w:r w:rsidRPr="002109C9">
              <w:rPr>
                <w:bCs/>
                <w:sz w:val="20"/>
                <w:szCs w:val="20"/>
              </w:rPr>
              <w:t>0800</w:t>
            </w:r>
          </w:p>
        </w:tc>
        <w:tc>
          <w:tcPr>
            <w:tcW w:w="1608" w:type="dxa"/>
            <w:shd w:val="clear" w:color="auto" w:fill="auto"/>
            <w:vAlign w:val="bottom"/>
          </w:tcPr>
          <w:p w:rsidR="005F108F" w:rsidRPr="005F108F" w:rsidRDefault="005F108F" w:rsidP="00C9407F">
            <w:pPr>
              <w:spacing w:line="233" w:lineRule="auto"/>
              <w:jc w:val="center"/>
              <w:rPr>
                <w:color w:val="000000"/>
                <w:sz w:val="20"/>
                <w:szCs w:val="20"/>
              </w:rPr>
            </w:pPr>
            <w:r w:rsidRPr="005F108F">
              <w:rPr>
                <w:color w:val="000000"/>
                <w:sz w:val="20"/>
                <w:szCs w:val="20"/>
              </w:rPr>
              <w:t>2 515,6</w:t>
            </w:r>
          </w:p>
        </w:tc>
        <w:tc>
          <w:tcPr>
            <w:tcW w:w="1304" w:type="dxa"/>
            <w:shd w:val="clear" w:color="auto" w:fill="auto"/>
            <w:vAlign w:val="bottom"/>
          </w:tcPr>
          <w:p w:rsidR="005F108F" w:rsidRPr="005F108F" w:rsidRDefault="005F108F" w:rsidP="00C9407F">
            <w:pPr>
              <w:spacing w:line="233" w:lineRule="auto"/>
              <w:jc w:val="center"/>
              <w:rPr>
                <w:color w:val="000000"/>
                <w:sz w:val="20"/>
                <w:szCs w:val="20"/>
              </w:rPr>
            </w:pPr>
            <w:r w:rsidRPr="005F108F">
              <w:rPr>
                <w:color w:val="000000"/>
                <w:sz w:val="20"/>
                <w:szCs w:val="20"/>
              </w:rPr>
              <w:t>2 295,0</w:t>
            </w:r>
          </w:p>
        </w:tc>
        <w:tc>
          <w:tcPr>
            <w:tcW w:w="1207" w:type="dxa"/>
            <w:shd w:val="clear" w:color="auto" w:fill="auto"/>
            <w:noWrap/>
            <w:vAlign w:val="bottom"/>
          </w:tcPr>
          <w:p w:rsidR="005F108F" w:rsidRPr="005F108F" w:rsidRDefault="005F108F" w:rsidP="00C9407F">
            <w:pPr>
              <w:spacing w:line="233" w:lineRule="auto"/>
              <w:jc w:val="center"/>
              <w:rPr>
                <w:color w:val="000000"/>
                <w:sz w:val="20"/>
                <w:szCs w:val="20"/>
              </w:rPr>
            </w:pPr>
            <w:r w:rsidRPr="005F108F">
              <w:rPr>
                <w:color w:val="000000"/>
                <w:sz w:val="20"/>
                <w:szCs w:val="20"/>
              </w:rPr>
              <w:t>91,2</w:t>
            </w:r>
          </w:p>
        </w:tc>
        <w:tc>
          <w:tcPr>
            <w:tcW w:w="1210" w:type="dxa"/>
            <w:shd w:val="clear" w:color="auto" w:fill="auto"/>
            <w:vAlign w:val="bottom"/>
          </w:tcPr>
          <w:p w:rsidR="005F108F" w:rsidRPr="005F108F" w:rsidRDefault="005F108F" w:rsidP="00C9407F">
            <w:pPr>
              <w:spacing w:line="233" w:lineRule="auto"/>
              <w:jc w:val="center"/>
              <w:rPr>
                <w:color w:val="000000"/>
                <w:sz w:val="20"/>
                <w:szCs w:val="20"/>
              </w:rPr>
            </w:pPr>
            <w:r w:rsidRPr="005F108F">
              <w:rPr>
                <w:color w:val="000000"/>
                <w:sz w:val="20"/>
                <w:szCs w:val="20"/>
              </w:rPr>
              <w:t>-220,6</w:t>
            </w:r>
          </w:p>
        </w:tc>
      </w:tr>
      <w:tr w:rsidR="005F108F" w:rsidRPr="00DA6C23" w:rsidTr="00B471BC">
        <w:trPr>
          <w:trHeight w:val="20"/>
          <w:tblHeader/>
          <w:jc w:val="center"/>
        </w:trPr>
        <w:tc>
          <w:tcPr>
            <w:tcW w:w="3460" w:type="dxa"/>
            <w:shd w:val="clear" w:color="auto" w:fill="auto"/>
            <w:vAlign w:val="center"/>
          </w:tcPr>
          <w:p w:rsidR="005F108F" w:rsidRPr="002109C9" w:rsidRDefault="005F108F" w:rsidP="00C9407F">
            <w:pPr>
              <w:widowControl w:val="0"/>
              <w:spacing w:line="233" w:lineRule="auto"/>
              <w:ind w:left="-57" w:right="-57"/>
              <w:rPr>
                <w:bCs/>
                <w:sz w:val="20"/>
                <w:szCs w:val="20"/>
              </w:rPr>
            </w:pPr>
            <w:r w:rsidRPr="002109C9">
              <w:rPr>
                <w:bCs/>
                <w:sz w:val="20"/>
                <w:szCs w:val="20"/>
              </w:rPr>
              <w:t>Социальная политика</w:t>
            </w:r>
          </w:p>
        </w:tc>
        <w:tc>
          <w:tcPr>
            <w:tcW w:w="737" w:type="dxa"/>
            <w:shd w:val="clear" w:color="auto" w:fill="auto"/>
            <w:vAlign w:val="center"/>
          </w:tcPr>
          <w:p w:rsidR="005F108F" w:rsidRPr="002109C9" w:rsidRDefault="005F108F" w:rsidP="00C9407F">
            <w:pPr>
              <w:widowControl w:val="0"/>
              <w:spacing w:line="233" w:lineRule="auto"/>
              <w:ind w:left="-57" w:right="-57"/>
              <w:jc w:val="center"/>
              <w:rPr>
                <w:bCs/>
                <w:sz w:val="20"/>
                <w:szCs w:val="20"/>
              </w:rPr>
            </w:pPr>
            <w:r w:rsidRPr="002109C9">
              <w:rPr>
                <w:bCs/>
                <w:sz w:val="20"/>
                <w:szCs w:val="20"/>
              </w:rPr>
              <w:t>1000</w:t>
            </w:r>
          </w:p>
        </w:tc>
        <w:tc>
          <w:tcPr>
            <w:tcW w:w="1608" w:type="dxa"/>
            <w:shd w:val="clear" w:color="auto" w:fill="auto"/>
            <w:vAlign w:val="bottom"/>
          </w:tcPr>
          <w:p w:rsidR="005F108F" w:rsidRPr="005F108F" w:rsidRDefault="005F108F" w:rsidP="00C9407F">
            <w:pPr>
              <w:spacing w:line="233" w:lineRule="auto"/>
              <w:jc w:val="center"/>
              <w:rPr>
                <w:color w:val="000000"/>
                <w:sz w:val="20"/>
                <w:szCs w:val="20"/>
              </w:rPr>
            </w:pPr>
            <w:r w:rsidRPr="005F108F">
              <w:rPr>
                <w:color w:val="000000"/>
                <w:sz w:val="20"/>
                <w:szCs w:val="20"/>
              </w:rPr>
              <w:t>146,1</w:t>
            </w:r>
          </w:p>
        </w:tc>
        <w:tc>
          <w:tcPr>
            <w:tcW w:w="1304" w:type="dxa"/>
            <w:shd w:val="clear" w:color="auto" w:fill="auto"/>
            <w:vAlign w:val="bottom"/>
          </w:tcPr>
          <w:p w:rsidR="005F108F" w:rsidRPr="005F108F" w:rsidRDefault="005F108F" w:rsidP="00C9407F">
            <w:pPr>
              <w:spacing w:line="233" w:lineRule="auto"/>
              <w:jc w:val="center"/>
              <w:rPr>
                <w:color w:val="000000"/>
                <w:sz w:val="20"/>
                <w:szCs w:val="20"/>
              </w:rPr>
            </w:pPr>
            <w:r w:rsidRPr="005F108F">
              <w:rPr>
                <w:color w:val="000000"/>
                <w:sz w:val="20"/>
                <w:szCs w:val="20"/>
              </w:rPr>
              <w:t>141,0</w:t>
            </w:r>
          </w:p>
        </w:tc>
        <w:tc>
          <w:tcPr>
            <w:tcW w:w="1207" w:type="dxa"/>
            <w:shd w:val="clear" w:color="auto" w:fill="auto"/>
            <w:noWrap/>
            <w:vAlign w:val="bottom"/>
          </w:tcPr>
          <w:p w:rsidR="005F108F" w:rsidRPr="005F108F" w:rsidRDefault="005F108F" w:rsidP="00C9407F">
            <w:pPr>
              <w:spacing w:line="233" w:lineRule="auto"/>
              <w:jc w:val="center"/>
              <w:rPr>
                <w:color w:val="000000"/>
                <w:sz w:val="20"/>
                <w:szCs w:val="20"/>
              </w:rPr>
            </w:pPr>
            <w:r w:rsidRPr="005F108F">
              <w:rPr>
                <w:color w:val="000000"/>
                <w:sz w:val="20"/>
                <w:szCs w:val="20"/>
              </w:rPr>
              <w:t>96,5</w:t>
            </w:r>
          </w:p>
        </w:tc>
        <w:tc>
          <w:tcPr>
            <w:tcW w:w="1210" w:type="dxa"/>
            <w:shd w:val="clear" w:color="auto" w:fill="auto"/>
            <w:vAlign w:val="bottom"/>
          </w:tcPr>
          <w:p w:rsidR="005F108F" w:rsidRPr="005F108F" w:rsidRDefault="005F108F" w:rsidP="00C9407F">
            <w:pPr>
              <w:spacing w:line="233" w:lineRule="auto"/>
              <w:jc w:val="center"/>
              <w:rPr>
                <w:color w:val="000000"/>
                <w:sz w:val="20"/>
                <w:szCs w:val="20"/>
              </w:rPr>
            </w:pPr>
            <w:r w:rsidRPr="005F108F">
              <w:rPr>
                <w:color w:val="000000"/>
                <w:sz w:val="20"/>
                <w:szCs w:val="20"/>
              </w:rPr>
              <w:t>-5,1</w:t>
            </w:r>
          </w:p>
        </w:tc>
      </w:tr>
      <w:tr w:rsidR="005F108F" w:rsidRPr="00DA6C23" w:rsidTr="00B471BC">
        <w:trPr>
          <w:trHeight w:val="20"/>
          <w:tblHeader/>
          <w:jc w:val="center"/>
        </w:trPr>
        <w:tc>
          <w:tcPr>
            <w:tcW w:w="3460" w:type="dxa"/>
            <w:shd w:val="clear" w:color="auto" w:fill="auto"/>
            <w:vAlign w:val="center"/>
          </w:tcPr>
          <w:p w:rsidR="005F108F" w:rsidRPr="002109C9" w:rsidRDefault="005F108F" w:rsidP="00C9407F">
            <w:pPr>
              <w:widowControl w:val="0"/>
              <w:spacing w:line="233" w:lineRule="auto"/>
              <w:ind w:left="-57" w:right="-57"/>
              <w:rPr>
                <w:b/>
                <w:sz w:val="20"/>
                <w:szCs w:val="20"/>
              </w:rPr>
            </w:pPr>
            <w:r w:rsidRPr="002109C9">
              <w:rPr>
                <w:sz w:val="20"/>
                <w:szCs w:val="20"/>
              </w:rPr>
              <w:t>Физическая культура и спорт</w:t>
            </w:r>
          </w:p>
        </w:tc>
        <w:tc>
          <w:tcPr>
            <w:tcW w:w="737" w:type="dxa"/>
            <w:shd w:val="clear" w:color="auto" w:fill="auto"/>
            <w:vAlign w:val="center"/>
          </w:tcPr>
          <w:p w:rsidR="005F108F" w:rsidRPr="002109C9" w:rsidRDefault="005F108F" w:rsidP="00C9407F">
            <w:pPr>
              <w:widowControl w:val="0"/>
              <w:spacing w:line="233" w:lineRule="auto"/>
              <w:ind w:left="-57" w:right="-57"/>
              <w:jc w:val="center"/>
              <w:rPr>
                <w:bCs/>
                <w:sz w:val="20"/>
                <w:szCs w:val="20"/>
              </w:rPr>
            </w:pPr>
            <w:r w:rsidRPr="002109C9">
              <w:rPr>
                <w:bCs/>
                <w:sz w:val="20"/>
                <w:szCs w:val="20"/>
              </w:rPr>
              <w:t>1100</w:t>
            </w:r>
          </w:p>
        </w:tc>
        <w:tc>
          <w:tcPr>
            <w:tcW w:w="1608" w:type="dxa"/>
            <w:shd w:val="clear" w:color="auto" w:fill="auto"/>
            <w:vAlign w:val="bottom"/>
          </w:tcPr>
          <w:p w:rsidR="005F108F" w:rsidRPr="005F108F" w:rsidRDefault="005F108F" w:rsidP="00C9407F">
            <w:pPr>
              <w:spacing w:line="233" w:lineRule="auto"/>
              <w:jc w:val="center"/>
              <w:rPr>
                <w:color w:val="000000"/>
                <w:sz w:val="20"/>
                <w:szCs w:val="20"/>
              </w:rPr>
            </w:pPr>
            <w:r w:rsidRPr="005F108F">
              <w:rPr>
                <w:color w:val="000000"/>
                <w:sz w:val="20"/>
                <w:szCs w:val="20"/>
              </w:rPr>
              <w:t>2,0</w:t>
            </w:r>
          </w:p>
        </w:tc>
        <w:tc>
          <w:tcPr>
            <w:tcW w:w="1304" w:type="dxa"/>
            <w:shd w:val="clear" w:color="auto" w:fill="auto"/>
            <w:vAlign w:val="bottom"/>
          </w:tcPr>
          <w:p w:rsidR="005F108F" w:rsidRPr="005F108F" w:rsidRDefault="005F108F" w:rsidP="00C9407F">
            <w:pPr>
              <w:spacing w:line="233" w:lineRule="auto"/>
              <w:jc w:val="center"/>
              <w:rPr>
                <w:color w:val="000000"/>
                <w:sz w:val="20"/>
                <w:szCs w:val="20"/>
              </w:rPr>
            </w:pPr>
            <w:r>
              <w:rPr>
                <w:color w:val="000000"/>
                <w:sz w:val="20"/>
                <w:szCs w:val="20"/>
              </w:rPr>
              <w:t>-</w:t>
            </w:r>
          </w:p>
        </w:tc>
        <w:tc>
          <w:tcPr>
            <w:tcW w:w="1207" w:type="dxa"/>
            <w:shd w:val="clear" w:color="auto" w:fill="auto"/>
            <w:noWrap/>
            <w:vAlign w:val="bottom"/>
          </w:tcPr>
          <w:p w:rsidR="005F108F" w:rsidRPr="005F108F" w:rsidRDefault="005F108F" w:rsidP="00C9407F">
            <w:pPr>
              <w:spacing w:line="233" w:lineRule="auto"/>
              <w:jc w:val="center"/>
              <w:rPr>
                <w:color w:val="000000"/>
                <w:sz w:val="20"/>
                <w:szCs w:val="20"/>
              </w:rPr>
            </w:pPr>
            <w:r>
              <w:rPr>
                <w:color w:val="000000"/>
                <w:sz w:val="20"/>
                <w:szCs w:val="20"/>
              </w:rPr>
              <w:t>-</w:t>
            </w:r>
          </w:p>
        </w:tc>
        <w:tc>
          <w:tcPr>
            <w:tcW w:w="1210" w:type="dxa"/>
            <w:shd w:val="clear" w:color="auto" w:fill="auto"/>
            <w:vAlign w:val="bottom"/>
          </w:tcPr>
          <w:p w:rsidR="005F108F" w:rsidRPr="005F108F" w:rsidRDefault="005F108F" w:rsidP="00C9407F">
            <w:pPr>
              <w:spacing w:line="233" w:lineRule="auto"/>
              <w:jc w:val="center"/>
              <w:rPr>
                <w:color w:val="000000"/>
                <w:sz w:val="20"/>
                <w:szCs w:val="20"/>
              </w:rPr>
            </w:pPr>
            <w:r w:rsidRPr="005F108F">
              <w:rPr>
                <w:color w:val="000000"/>
                <w:sz w:val="20"/>
                <w:szCs w:val="20"/>
              </w:rPr>
              <w:t>-2,0</w:t>
            </w:r>
          </w:p>
        </w:tc>
      </w:tr>
      <w:tr w:rsidR="005F108F" w:rsidRPr="00DA6C23" w:rsidTr="005F108F">
        <w:trPr>
          <w:trHeight w:val="20"/>
          <w:tblHeader/>
          <w:jc w:val="center"/>
        </w:trPr>
        <w:tc>
          <w:tcPr>
            <w:tcW w:w="3460" w:type="dxa"/>
            <w:shd w:val="clear" w:color="auto" w:fill="auto"/>
            <w:vAlign w:val="center"/>
          </w:tcPr>
          <w:p w:rsidR="005F108F" w:rsidRPr="002109C9" w:rsidRDefault="005F108F" w:rsidP="00C9407F">
            <w:pPr>
              <w:widowControl w:val="0"/>
              <w:spacing w:line="233" w:lineRule="auto"/>
              <w:ind w:left="-57" w:right="-57"/>
              <w:rPr>
                <w:b/>
                <w:sz w:val="20"/>
                <w:szCs w:val="20"/>
              </w:rPr>
            </w:pPr>
            <w:r w:rsidRPr="002109C9">
              <w:rPr>
                <w:sz w:val="20"/>
                <w:szCs w:val="20"/>
              </w:rPr>
              <w:t>Межбюджетные трансферты общего характера бюджетам бюджетной системы Российской Федерации</w:t>
            </w:r>
          </w:p>
        </w:tc>
        <w:tc>
          <w:tcPr>
            <w:tcW w:w="737" w:type="dxa"/>
            <w:shd w:val="clear" w:color="auto" w:fill="auto"/>
            <w:vAlign w:val="center"/>
          </w:tcPr>
          <w:p w:rsidR="005F108F" w:rsidRPr="002109C9" w:rsidRDefault="005F108F" w:rsidP="00C9407F">
            <w:pPr>
              <w:widowControl w:val="0"/>
              <w:spacing w:line="233" w:lineRule="auto"/>
              <w:ind w:left="-57" w:right="-57"/>
              <w:jc w:val="center"/>
              <w:rPr>
                <w:bCs/>
                <w:sz w:val="20"/>
                <w:szCs w:val="20"/>
              </w:rPr>
            </w:pPr>
            <w:r w:rsidRPr="002109C9">
              <w:rPr>
                <w:bCs/>
                <w:sz w:val="20"/>
                <w:szCs w:val="20"/>
              </w:rPr>
              <w:t>1400</w:t>
            </w:r>
          </w:p>
        </w:tc>
        <w:tc>
          <w:tcPr>
            <w:tcW w:w="1608" w:type="dxa"/>
            <w:shd w:val="clear" w:color="auto" w:fill="auto"/>
            <w:vAlign w:val="center"/>
          </w:tcPr>
          <w:p w:rsidR="005F108F" w:rsidRPr="005F108F" w:rsidRDefault="005F108F" w:rsidP="00C9407F">
            <w:pPr>
              <w:spacing w:line="233" w:lineRule="auto"/>
              <w:jc w:val="center"/>
              <w:rPr>
                <w:color w:val="000000"/>
                <w:sz w:val="20"/>
                <w:szCs w:val="20"/>
              </w:rPr>
            </w:pPr>
            <w:r w:rsidRPr="005F108F">
              <w:rPr>
                <w:color w:val="000000"/>
                <w:sz w:val="20"/>
                <w:szCs w:val="20"/>
              </w:rPr>
              <w:t>18,6</w:t>
            </w:r>
          </w:p>
        </w:tc>
        <w:tc>
          <w:tcPr>
            <w:tcW w:w="1304" w:type="dxa"/>
            <w:shd w:val="clear" w:color="auto" w:fill="auto"/>
            <w:vAlign w:val="center"/>
          </w:tcPr>
          <w:p w:rsidR="005F108F" w:rsidRPr="005F108F" w:rsidRDefault="005F108F" w:rsidP="00C9407F">
            <w:pPr>
              <w:spacing w:line="233" w:lineRule="auto"/>
              <w:jc w:val="center"/>
              <w:rPr>
                <w:color w:val="000000"/>
                <w:sz w:val="20"/>
                <w:szCs w:val="20"/>
              </w:rPr>
            </w:pPr>
            <w:r w:rsidRPr="005F108F">
              <w:rPr>
                <w:color w:val="000000"/>
                <w:sz w:val="20"/>
                <w:szCs w:val="20"/>
              </w:rPr>
              <w:t>14,3</w:t>
            </w:r>
          </w:p>
        </w:tc>
        <w:tc>
          <w:tcPr>
            <w:tcW w:w="1207" w:type="dxa"/>
            <w:shd w:val="clear" w:color="auto" w:fill="auto"/>
            <w:noWrap/>
            <w:vAlign w:val="center"/>
          </w:tcPr>
          <w:p w:rsidR="005F108F" w:rsidRPr="005F108F" w:rsidRDefault="005F108F" w:rsidP="00C9407F">
            <w:pPr>
              <w:spacing w:line="233" w:lineRule="auto"/>
              <w:jc w:val="center"/>
              <w:rPr>
                <w:color w:val="000000"/>
                <w:sz w:val="20"/>
                <w:szCs w:val="20"/>
              </w:rPr>
            </w:pPr>
            <w:r w:rsidRPr="005F108F">
              <w:rPr>
                <w:color w:val="000000"/>
                <w:sz w:val="20"/>
                <w:szCs w:val="20"/>
              </w:rPr>
              <w:t>76,</w:t>
            </w:r>
            <w:r>
              <w:rPr>
                <w:color w:val="000000"/>
                <w:sz w:val="20"/>
                <w:szCs w:val="20"/>
              </w:rPr>
              <w:t>9</w:t>
            </w:r>
          </w:p>
        </w:tc>
        <w:tc>
          <w:tcPr>
            <w:tcW w:w="1210" w:type="dxa"/>
            <w:shd w:val="clear" w:color="auto" w:fill="auto"/>
            <w:vAlign w:val="center"/>
          </w:tcPr>
          <w:p w:rsidR="005F108F" w:rsidRPr="005F108F" w:rsidRDefault="005F108F" w:rsidP="00C9407F">
            <w:pPr>
              <w:spacing w:line="233" w:lineRule="auto"/>
              <w:jc w:val="center"/>
              <w:rPr>
                <w:color w:val="000000"/>
                <w:sz w:val="20"/>
                <w:szCs w:val="20"/>
              </w:rPr>
            </w:pPr>
            <w:r w:rsidRPr="005F108F">
              <w:rPr>
                <w:color w:val="000000"/>
                <w:sz w:val="20"/>
                <w:szCs w:val="20"/>
              </w:rPr>
              <w:t>-4,3</w:t>
            </w:r>
          </w:p>
        </w:tc>
      </w:tr>
      <w:tr w:rsidR="005F108F" w:rsidRPr="00DA6C23" w:rsidTr="00B471BC">
        <w:trPr>
          <w:trHeight w:val="20"/>
          <w:tblHeader/>
          <w:jc w:val="center"/>
        </w:trPr>
        <w:tc>
          <w:tcPr>
            <w:tcW w:w="3460" w:type="dxa"/>
            <w:shd w:val="clear" w:color="auto" w:fill="auto"/>
            <w:vAlign w:val="center"/>
          </w:tcPr>
          <w:p w:rsidR="005F108F" w:rsidRPr="002109C9" w:rsidRDefault="005F108F" w:rsidP="00C9407F">
            <w:pPr>
              <w:widowControl w:val="0"/>
              <w:spacing w:line="233" w:lineRule="auto"/>
              <w:ind w:left="-57" w:right="-57"/>
              <w:jc w:val="center"/>
              <w:rPr>
                <w:b/>
                <w:sz w:val="20"/>
                <w:szCs w:val="20"/>
              </w:rPr>
            </w:pPr>
            <w:r w:rsidRPr="002109C9">
              <w:rPr>
                <w:b/>
                <w:sz w:val="20"/>
                <w:szCs w:val="20"/>
              </w:rPr>
              <w:t>РАСХОДЫ, ВСЕГО:</w:t>
            </w:r>
          </w:p>
        </w:tc>
        <w:tc>
          <w:tcPr>
            <w:tcW w:w="737" w:type="dxa"/>
            <w:shd w:val="clear" w:color="auto" w:fill="auto"/>
            <w:vAlign w:val="center"/>
          </w:tcPr>
          <w:p w:rsidR="005F108F" w:rsidRPr="002109C9" w:rsidRDefault="005F108F" w:rsidP="00C9407F">
            <w:pPr>
              <w:widowControl w:val="0"/>
              <w:spacing w:line="233" w:lineRule="auto"/>
              <w:ind w:left="-57" w:right="-57"/>
              <w:jc w:val="center"/>
              <w:rPr>
                <w:b/>
                <w:bCs/>
                <w:sz w:val="20"/>
                <w:szCs w:val="20"/>
              </w:rPr>
            </w:pPr>
          </w:p>
        </w:tc>
        <w:tc>
          <w:tcPr>
            <w:tcW w:w="1608" w:type="dxa"/>
            <w:shd w:val="clear" w:color="auto" w:fill="auto"/>
            <w:vAlign w:val="bottom"/>
          </w:tcPr>
          <w:p w:rsidR="005F108F" w:rsidRPr="005F108F" w:rsidRDefault="005F108F" w:rsidP="00C9407F">
            <w:pPr>
              <w:spacing w:line="233" w:lineRule="auto"/>
              <w:jc w:val="center"/>
              <w:rPr>
                <w:b/>
                <w:color w:val="000000"/>
                <w:sz w:val="20"/>
                <w:szCs w:val="20"/>
              </w:rPr>
            </w:pPr>
            <w:r w:rsidRPr="005F108F">
              <w:rPr>
                <w:b/>
                <w:color w:val="000000"/>
                <w:sz w:val="20"/>
                <w:szCs w:val="20"/>
              </w:rPr>
              <w:t>9 615,7</w:t>
            </w:r>
          </w:p>
        </w:tc>
        <w:tc>
          <w:tcPr>
            <w:tcW w:w="1304" w:type="dxa"/>
            <w:shd w:val="clear" w:color="auto" w:fill="auto"/>
            <w:vAlign w:val="bottom"/>
          </w:tcPr>
          <w:p w:rsidR="005F108F" w:rsidRPr="005F108F" w:rsidRDefault="005F108F" w:rsidP="00C9407F">
            <w:pPr>
              <w:spacing w:line="233" w:lineRule="auto"/>
              <w:jc w:val="center"/>
              <w:rPr>
                <w:b/>
                <w:color w:val="000000"/>
                <w:sz w:val="20"/>
                <w:szCs w:val="20"/>
              </w:rPr>
            </w:pPr>
            <w:r w:rsidRPr="005F108F">
              <w:rPr>
                <w:b/>
                <w:color w:val="000000"/>
                <w:sz w:val="20"/>
                <w:szCs w:val="20"/>
              </w:rPr>
              <w:t>8 548,7</w:t>
            </w:r>
          </w:p>
        </w:tc>
        <w:tc>
          <w:tcPr>
            <w:tcW w:w="1207" w:type="dxa"/>
            <w:shd w:val="clear" w:color="auto" w:fill="auto"/>
            <w:noWrap/>
            <w:vAlign w:val="bottom"/>
          </w:tcPr>
          <w:p w:rsidR="005F108F" w:rsidRPr="005F108F" w:rsidRDefault="005F108F" w:rsidP="00C9407F">
            <w:pPr>
              <w:spacing w:line="233" w:lineRule="auto"/>
              <w:jc w:val="center"/>
              <w:rPr>
                <w:b/>
                <w:color w:val="000000"/>
                <w:sz w:val="20"/>
                <w:szCs w:val="20"/>
              </w:rPr>
            </w:pPr>
            <w:r w:rsidRPr="005F108F">
              <w:rPr>
                <w:b/>
                <w:color w:val="000000"/>
                <w:sz w:val="20"/>
                <w:szCs w:val="20"/>
              </w:rPr>
              <w:t>88,9</w:t>
            </w:r>
          </w:p>
        </w:tc>
        <w:tc>
          <w:tcPr>
            <w:tcW w:w="1210" w:type="dxa"/>
            <w:shd w:val="clear" w:color="auto" w:fill="auto"/>
            <w:vAlign w:val="bottom"/>
          </w:tcPr>
          <w:p w:rsidR="005F108F" w:rsidRPr="005F108F" w:rsidRDefault="005F108F" w:rsidP="00C9407F">
            <w:pPr>
              <w:spacing w:line="233" w:lineRule="auto"/>
              <w:jc w:val="center"/>
              <w:rPr>
                <w:b/>
                <w:color w:val="000000"/>
                <w:sz w:val="20"/>
                <w:szCs w:val="20"/>
              </w:rPr>
            </w:pPr>
            <w:r w:rsidRPr="005F108F">
              <w:rPr>
                <w:b/>
                <w:color w:val="000000"/>
                <w:sz w:val="20"/>
                <w:szCs w:val="20"/>
              </w:rPr>
              <w:t>-1 067,0</w:t>
            </w:r>
          </w:p>
        </w:tc>
      </w:tr>
    </w:tbl>
    <w:p w:rsidR="004833D2" w:rsidRPr="006E1F57" w:rsidRDefault="0052654F" w:rsidP="00C9407F">
      <w:pPr>
        <w:widowControl w:val="0"/>
        <w:shd w:val="clear" w:color="auto" w:fill="FFFFFF"/>
        <w:spacing w:before="120" w:line="233" w:lineRule="auto"/>
        <w:ind w:firstLine="709"/>
        <w:jc w:val="both"/>
        <w:rPr>
          <w:sz w:val="28"/>
          <w:szCs w:val="28"/>
        </w:rPr>
      </w:pPr>
      <w:r w:rsidRPr="006E1F57">
        <w:rPr>
          <w:sz w:val="28"/>
          <w:szCs w:val="28"/>
        </w:rPr>
        <w:t xml:space="preserve">Анализ </w:t>
      </w:r>
      <w:r w:rsidR="00256B47" w:rsidRPr="006E1F57">
        <w:rPr>
          <w:sz w:val="28"/>
          <w:szCs w:val="28"/>
        </w:rPr>
        <w:t xml:space="preserve">исполнения </w:t>
      </w:r>
      <w:r w:rsidR="00B26068" w:rsidRPr="006E1F57">
        <w:rPr>
          <w:sz w:val="28"/>
          <w:szCs w:val="28"/>
        </w:rPr>
        <w:t xml:space="preserve">бюджета и </w:t>
      </w:r>
      <w:r w:rsidRPr="006E1F57">
        <w:rPr>
          <w:sz w:val="28"/>
          <w:szCs w:val="28"/>
        </w:rPr>
        <w:t xml:space="preserve">структуры расходов показал, </w:t>
      </w:r>
      <w:r w:rsidR="006A5D1A" w:rsidRPr="006E1F57">
        <w:rPr>
          <w:sz w:val="28"/>
          <w:szCs w:val="28"/>
        </w:rPr>
        <w:t>что </w:t>
      </w:r>
      <w:r w:rsidR="00064882" w:rsidRPr="006E1F57">
        <w:rPr>
          <w:sz w:val="28"/>
          <w:szCs w:val="28"/>
        </w:rPr>
        <w:t>наибольший удельный вес составляют расходы по разделу</w:t>
      </w:r>
      <w:r w:rsidR="002E2114" w:rsidRPr="006E1F57">
        <w:rPr>
          <w:sz w:val="28"/>
          <w:szCs w:val="28"/>
        </w:rPr>
        <w:t xml:space="preserve"> 01</w:t>
      </w:r>
      <w:r w:rsidR="00753443" w:rsidRPr="006E1F57">
        <w:rPr>
          <w:sz w:val="28"/>
          <w:szCs w:val="28"/>
        </w:rPr>
        <w:t>00 </w:t>
      </w:r>
      <w:r w:rsidR="004833D2" w:rsidRPr="006E1F57">
        <w:rPr>
          <w:sz w:val="28"/>
          <w:szCs w:val="28"/>
        </w:rPr>
        <w:t>«</w:t>
      </w:r>
      <w:r w:rsidR="002E2114" w:rsidRPr="006E1F57">
        <w:rPr>
          <w:sz w:val="28"/>
          <w:szCs w:val="28"/>
        </w:rPr>
        <w:t>Общегосударственные вопросы</w:t>
      </w:r>
      <w:r w:rsidR="004833D2" w:rsidRPr="006E1F57">
        <w:rPr>
          <w:sz w:val="28"/>
          <w:szCs w:val="28"/>
        </w:rPr>
        <w:t>»</w:t>
      </w:r>
      <w:r w:rsidR="00ED7ABA" w:rsidRPr="006E1F57">
        <w:rPr>
          <w:sz w:val="28"/>
          <w:szCs w:val="28"/>
        </w:rPr>
        <w:t xml:space="preserve"> - </w:t>
      </w:r>
      <w:r w:rsidR="006E1F57" w:rsidRPr="006E1F57">
        <w:rPr>
          <w:sz w:val="28"/>
          <w:szCs w:val="28"/>
        </w:rPr>
        <w:t>68,3</w:t>
      </w:r>
      <w:r w:rsidR="00ED7ABA" w:rsidRPr="006E1F57">
        <w:rPr>
          <w:sz w:val="28"/>
          <w:szCs w:val="28"/>
        </w:rPr>
        <w:t>% в общем объеме расходов.</w:t>
      </w:r>
    </w:p>
    <w:p w:rsidR="006E1F57" w:rsidRDefault="00A114E4" w:rsidP="00C9407F">
      <w:pPr>
        <w:widowControl w:val="0"/>
        <w:shd w:val="clear" w:color="auto" w:fill="FFFFFF"/>
        <w:spacing w:line="233" w:lineRule="auto"/>
        <w:ind w:firstLine="709"/>
        <w:jc w:val="both"/>
        <w:rPr>
          <w:sz w:val="28"/>
          <w:szCs w:val="28"/>
        </w:rPr>
      </w:pPr>
      <w:r w:rsidRPr="006E1F57">
        <w:rPr>
          <w:sz w:val="28"/>
          <w:szCs w:val="28"/>
        </w:rPr>
        <w:t xml:space="preserve">Общее неисполнение плановых назначений по расходам за </w:t>
      </w:r>
      <w:r w:rsidR="00E60433" w:rsidRPr="006E1F57">
        <w:rPr>
          <w:sz w:val="28"/>
          <w:szCs w:val="28"/>
        </w:rPr>
        <w:t>2024</w:t>
      </w:r>
      <w:r w:rsidRPr="006E1F57">
        <w:rPr>
          <w:sz w:val="28"/>
          <w:szCs w:val="28"/>
        </w:rPr>
        <w:t xml:space="preserve"> год составило </w:t>
      </w:r>
      <w:r w:rsidR="006E1F57" w:rsidRPr="006E1F57">
        <w:rPr>
          <w:sz w:val="28"/>
          <w:szCs w:val="28"/>
        </w:rPr>
        <w:t>1 067,0</w:t>
      </w:r>
      <w:r w:rsidR="0012647F" w:rsidRPr="006E1F57">
        <w:rPr>
          <w:sz w:val="28"/>
          <w:szCs w:val="28"/>
        </w:rPr>
        <w:t xml:space="preserve"> </w:t>
      </w:r>
      <w:r w:rsidRPr="006E1F57">
        <w:rPr>
          <w:sz w:val="28"/>
          <w:szCs w:val="28"/>
        </w:rPr>
        <w:t>тыс. рублей</w:t>
      </w:r>
      <w:r w:rsidR="00D90D58" w:rsidRPr="006E1F57">
        <w:rPr>
          <w:sz w:val="28"/>
          <w:szCs w:val="28"/>
        </w:rPr>
        <w:t xml:space="preserve">, или </w:t>
      </w:r>
      <w:r w:rsidR="006E1F57" w:rsidRPr="006E1F57">
        <w:rPr>
          <w:sz w:val="28"/>
          <w:szCs w:val="28"/>
        </w:rPr>
        <w:t>11</w:t>
      </w:r>
      <w:r w:rsidR="00E57170" w:rsidRPr="006E1F57">
        <w:rPr>
          <w:sz w:val="28"/>
          <w:szCs w:val="28"/>
        </w:rPr>
        <w:t>,1</w:t>
      </w:r>
      <w:r w:rsidR="00D90D58" w:rsidRPr="006E1F57">
        <w:rPr>
          <w:sz w:val="28"/>
          <w:szCs w:val="28"/>
        </w:rPr>
        <w:t xml:space="preserve"> процента</w:t>
      </w:r>
      <w:r w:rsidRPr="006E1F57">
        <w:rPr>
          <w:sz w:val="28"/>
          <w:szCs w:val="28"/>
        </w:rPr>
        <w:t>.</w:t>
      </w:r>
      <w:r w:rsidRPr="00E57170">
        <w:rPr>
          <w:sz w:val="28"/>
          <w:szCs w:val="28"/>
        </w:rPr>
        <w:t xml:space="preserve"> </w:t>
      </w:r>
      <w:r w:rsidR="00634177" w:rsidRPr="00E57170">
        <w:rPr>
          <w:sz w:val="28"/>
          <w:szCs w:val="28"/>
        </w:rPr>
        <w:t xml:space="preserve">Отклонение от плана </w:t>
      </w:r>
      <w:r w:rsidR="00512156" w:rsidRPr="00E57170">
        <w:rPr>
          <w:sz w:val="28"/>
          <w:szCs w:val="28"/>
        </w:rPr>
        <w:t>с исполнением менее</w:t>
      </w:r>
      <w:r w:rsidR="00634177" w:rsidRPr="00E57170">
        <w:rPr>
          <w:sz w:val="28"/>
          <w:szCs w:val="28"/>
        </w:rPr>
        <w:t xml:space="preserve"> </w:t>
      </w:r>
      <w:r w:rsidR="00512156" w:rsidRPr="00E57170">
        <w:rPr>
          <w:sz w:val="28"/>
          <w:szCs w:val="28"/>
        </w:rPr>
        <w:t>95</w:t>
      </w:r>
      <w:r w:rsidR="00946BB7" w:rsidRPr="00E57170">
        <w:rPr>
          <w:sz w:val="28"/>
          <w:szCs w:val="28"/>
        </w:rPr>
        <w:t>% сложил</w:t>
      </w:r>
      <w:r w:rsidR="00634177" w:rsidRPr="00E57170">
        <w:rPr>
          <w:sz w:val="28"/>
          <w:szCs w:val="28"/>
        </w:rPr>
        <w:t>ось</w:t>
      </w:r>
      <w:r w:rsidR="00946BB7" w:rsidRPr="00E57170">
        <w:rPr>
          <w:sz w:val="28"/>
          <w:szCs w:val="28"/>
        </w:rPr>
        <w:t xml:space="preserve"> </w:t>
      </w:r>
      <w:r w:rsidR="007622EA" w:rsidRPr="00E57170">
        <w:rPr>
          <w:sz w:val="28"/>
          <w:szCs w:val="28"/>
        </w:rPr>
        <w:t xml:space="preserve">по </w:t>
      </w:r>
      <w:r w:rsidR="006E1F57">
        <w:rPr>
          <w:sz w:val="28"/>
          <w:szCs w:val="28"/>
        </w:rPr>
        <w:t>6-ти</w:t>
      </w:r>
      <w:r w:rsidR="0052654F" w:rsidRPr="00E57170">
        <w:rPr>
          <w:sz w:val="28"/>
          <w:szCs w:val="28"/>
        </w:rPr>
        <w:t xml:space="preserve"> </w:t>
      </w:r>
      <w:r w:rsidR="006E1F57">
        <w:rPr>
          <w:sz w:val="28"/>
          <w:szCs w:val="28"/>
        </w:rPr>
        <w:t>разделам</w:t>
      </w:r>
      <w:r w:rsidR="00EB16E8" w:rsidRPr="00E57170">
        <w:rPr>
          <w:sz w:val="28"/>
          <w:szCs w:val="28"/>
        </w:rPr>
        <w:t>:</w:t>
      </w:r>
      <w:r w:rsidRPr="00E57170">
        <w:rPr>
          <w:sz w:val="28"/>
          <w:szCs w:val="28"/>
        </w:rPr>
        <w:t xml:space="preserve"> </w:t>
      </w:r>
      <w:r w:rsidR="006E1F57">
        <w:rPr>
          <w:sz w:val="28"/>
          <w:szCs w:val="28"/>
        </w:rPr>
        <w:t>0100 «</w:t>
      </w:r>
      <w:r w:rsidR="006E1F57" w:rsidRPr="006E1F57">
        <w:rPr>
          <w:sz w:val="28"/>
          <w:szCs w:val="28"/>
        </w:rPr>
        <w:t>Общегосударственные вопросы» - 88,6% к плану</w:t>
      </w:r>
      <w:r w:rsidR="006E1F57">
        <w:rPr>
          <w:sz w:val="28"/>
          <w:szCs w:val="28"/>
        </w:rPr>
        <w:t>, 0300 «</w:t>
      </w:r>
      <w:r w:rsidR="006E1F57" w:rsidRPr="006E1F57">
        <w:rPr>
          <w:sz w:val="28"/>
          <w:szCs w:val="28"/>
        </w:rPr>
        <w:t>Национальная безопасность и правоохранительная деятельность</w:t>
      </w:r>
      <w:r w:rsidR="006E1F57">
        <w:rPr>
          <w:sz w:val="28"/>
          <w:szCs w:val="28"/>
        </w:rPr>
        <w:t xml:space="preserve">» - </w:t>
      </w:r>
      <w:r w:rsidR="00303607">
        <w:rPr>
          <w:sz w:val="28"/>
          <w:szCs w:val="28"/>
        </w:rPr>
        <w:t>исполнение отсутствует</w:t>
      </w:r>
      <w:r w:rsidR="00303607" w:rsidRPr="00005E0C">
        <w:rPr>
          <w:sz w:val="28"/>
          <w:szCs w:val="28"/>
        </w:rPr>
        <w:t>,</w:t>
      </w:r>
      <w:r w:rsidR="006E1F57">
        <w:rPr>
          <w:sz w:val="28"/>
          <w:szCs w:val="28"/>
        </w:rPr>
        <w:t xml:space="preserve"> 0500 «</w:t>
      </w:r>
      <w:r w:rsidR="006E1F57" w:rsidRPr="006E1F57">
        <w:rPr>
          <w:sz w:val="28"/>
          <w:szCs w:val="28"/>
        </w:rPr>
        <w:t>Жилищно-коммунальное хозяйство</w:t>
      </w:r>
      <w:r w:rsidR="00A04220">
        <w:rPr>
          <w:sz w:val="28"/>
          <w:szCs w:val="28"/>
        </w:rPr>
        <w:t>» - 50,1</w:t>
      </w:r>
      <w:r w:rsidR="006E1F57">
        <w:rPr>
          <w:sz w:val="28"/>
          <w:szCs w:val="28"/>
        </w:rPr>
        <w:t>% к плану, 0800 «</w:t>
      </w:r>
      <w:r w:rsidR="006E1F57" w:rsidRPr="006E1F57">
        <w:rPr>
          <w:sz w:val="28"/>
          <w:szCs w:val="28"/>
        </w:rPr>
        <w:t>Культура, кинематография» -  91,2% к плану, 1100 «Физическая культура и спорт</w:t>
      </w:r>
      <w:r w:rsidR="006E1F57">
        <w:rPr>
          <w:sz w:val="28"/>
          <w:szCs w:val="28"/>
        </w:rPr>
        <w:t>» - 0,0% к плану, 1400 «</w:t>
      </w:r>
      <w:r w:rsidR="006E1F57" w:rsidRPr="006E1F57">
        <w:rPr>
          <w:sz w:val="28"/>
          <w:szCs w:val="28"/>
        </w:rPr>
        <w:t>Межбюджетные трансферты общего характера бюджетам бюджетной системы Российской Федерации</w:t>
      </w:r>
      <w:r w:rsidR="006E1F57">
        <w:rPr>
          <w:sz w:val="28"/>
          <w:szCs w:val="28"/>
        </w:rPr>
        <w:t>» - 76,9% к плану. Отклонение от плана сложилось в связи оплатой работ «по факту»</w:t>
      </w:r>
      <w:r w:rsidR="006E1F57" w:rsidRPr="006E1F57">
        <w:rPr>
          <w:sz w:val="28"/>
          <w:szCs w:val="28"/>
        </w:rPr>
        <w:t xml:space="preserve"> на основании актов выполненных работ</w:t>
      </w:r>
      <w:r w:rsidR="006E1F57">
        <w:rPr>
          <w:sz w:val="28"/>
          <w:szCs w:val="28"/>
        </w:rPr>
        <w:t>.</w:t>
      </w:r>
    </w:p>
    <w:p w:rsidR="00C965A8" w:rsidRPr="006829F7" w:rsidRDefault="00252DDD" w:rsidP="00C9407F">
      <w:pPr>
        <w:widowControl w:val="0"/>
        <w:spacing w:line="233" w:lineRule="auto"/>
        <w:ind w:firstLine="709"/>
        <w:jc w:val="both"/>
        <w:rPr>
          <w:sz w:val="28"/>
          <w:szCs w:val="28"/>
        </w:rPr>
      </w:pPr>
      <w:r w:rsidRPr="00AC135C">
        <w:rPr>
          <w:sz w:val="28"/>
          <w:szCs w:val="28"/>
        </w:rPr>
        <w:t xml:space="preserve">Согласно Отчету </w:t>
      </w:r>
      <w:r w:rsidR="00325501" w:rsidRPr="00AC135C">
        <w:rPr>
          <w:sz w:val="28"/>
          <w:szCs w:val="28"/>
        </w:rPr>
        <w:t>(</w:t>
      </w:r>
      <w:r w:rsidRPr="00AC135C">
        <w:rPr>
          <w:sz w:val="28"/>
          <w:szCs w:val="28"/>
        </w:rPr>
        <w:t>ф.0503127</w:t>
      </w:r>
      <w:r w:rsidR="00325501" w:rsidRPr="00AC135C">
        <w:rPr>
          <w:sz w:val="28"/>
          <w:szCs w:val="28"/>
        </w:rPr>
        <w:t>)</w:t>
      </w:r>
      <w:r w:rsidRPr="00AC135C">
        <w:rPr>
          <w:sz w:val="28"/>
          <w:szCs w:val="28"/>
        </w:rPr>
        <w:t xml:space="preserve"> в</w:t>
      </w:r>
      <w:r w:rsidR="00722C90" w:rsidRPr="00AC135C">
        <w:rPr>
          <w:sz w:val="28"/>
          <w:szCs w:val="28"/>
        </w:rPr>
        <w:t xml:space="preserve"> р</w:t>
      </w:r>
      <w:r w:rsidR="00E44C72" w:rsidRPr="00AC135C">
        <w:rPr>
          <w:sz w:val="28"/>
          <w:szCs w:val="28"/>
        </w:rPr>
        <w:t>езультат</w:t>
      </w:r>
      <w:r w:rsidR="00722C90" w:rsidRPr="00AC135C">
        <w:rPr>
          <w:sz w:val="28"/>
          <w:szCs w:val="28"/>
        </w:rPr>
        <w:t>е</w:t>
      </w:r>
      <w:r w:rsidR="00AC5A94" w:rsidRPr="00AC135C">
        <w:rPr>
          <w:sz w:val="28"/>
          <w:szCs w:val="28"/>
        </w:rPr>
        <w:t xml:space="preserve"> исполнения</w:t>
      </w:r>
      <w:r w:rsidR="006A5D1A" w:rsidRPr="00AC135C">
        <w:rPr>
          <w:sz w:val="28"/>
          <w:szCs w:val="28"/>
        </w:rPr>
        <w:t xml:space="preserve"> бюджета за </w:t>
      </w:r>
      <w:r w:rsidR="00E60433" w:rsidRPr="00AC135C">
        <w:rPr>
          <w:sz w:val="28"/>
          <w:szCs w:val="28"/>
        </w:rPr>
        <w:t>2024</w:t>
      </w:r>
      <w:r w:rsidR="006A5D1A" w:rsidRPr="00AC135C">
        <w:rPr>
          <w:sz w:val="28"/>
          <w:szCs w:val="28"/>
        </w:rPr>
        <w:t> </w:t>
      </w:r>
      <w:r w:rsidR="00722C90" w:rsidRPr="00AC135C">
        <w:rPr>
          <w:sz w:val="28"/>
          <w:szCs w:val="28"/>
        </w:rPr>
        <w:t xml:space="preserve">год сложился </w:t>
      </w:r>
      <w:r w:rsidR="0051348D" w:rsidRPr="00AC135C">
        <w:rPr>
          <w:sz w:val="28"/>
          <w:szCs w:val="28"/>
        </w:rPr>
        <w:t xml:space="preserve">дефицит бюджета в сумме </w:t>
      </w:r>
      <w:r w:rsidR="005816CA">
        <w:rPr>
          <w:sz w:val="28"/>
          <w:szCs w:val="28"/>
        </w:rPr>
        <w:t>1 567,6</w:t>
      </w:r>
      <w:r w:rsidR="005816CA" w:rsidRPr="005816CA">
        <w:rPr>
          <w:sz w:val="28"/>
          <w:szCs w:val="28"/>
        </w:rPr>
        <w:t xml:space="preserve"> </w:t>
      </w:r>
      <w:r w:rsidR="0051348D" w:rsidRPr="00AC135C">
        <w:rPr>
          <w:sz w:val="28"/>
          <w:szCs w:val="28"/>
        </w:rPr>
        <w:t>тыс. рублей.</w:t>
      </w:r>
      <w:r w:rsidRPr="00AC135C">
        <w:rPr>
          <w:sz w:val="28"/>
          <w:szCs w:val="28"/>
        </w:rPr>
        <w:t xml:space="preserve"> Источниками финансирования дефицита бюджета является изменение остатков по расчетам.</w:t>
      </w:r>
    </w:p>
    <w:p w:rsidR="00977B2A" w:rsidRPr="006829F7" w:rsidRDefault="00977B2A" w:rsidP="00C9407F">
      <w:pPr>
        <w:widowControl w:val="0"/>
        <w:overflowPunct w:val="0"/>
        <w:autoSpaceDE w:val="0"/>
        <w:autoSpaceDN w:val="0"/>
        <w:adjustRightInd w:val="0"/>
        <w:spacing w:before="120" w:after="120" w:line="233" w:lineRule="auto"/>
        <w:jc w:val="center"/>
        <w:textAlignment w:val="baseline"/>
        <w:rPr>
          <w:b/>
          <w:sz w:val="28"/>
          <w:szCs w:val="28"/>
        </w:rPr>
      </w:pPr>
      <w:r w:rsidRPr="006829F7">
        <w:rPr>
          <w:b/>
          <w:sz w:val="28"/>
          <w:szCs w:val="28"/>
        </w:rPr>
        <w:t xml:space="preserve">Выводы по результатам </w:t>
      </w:r>
      <w:r w:rsidR="00CC3E8D" w:rsidRPr="006829F7">
        <w:rPr>
          <w:b/>
          <w:sz w:val="28"/>
          <w:szCs w:val="28"/>
        </w:rPr>
        <w:t>внешней проверки</w:t>
      </w:r>
      <w:r w:rsidRPr="006829F7">
        <w:rPr>
          <w:b/>
          <w:sz w:val="28"/>
          <w:szCs w:val="28"/>
        </w:rPr>
        <w:t>:</w:t>
      </w:r>
    </w:p>
    <w:p w:rsidR="00B0049D" w:rsidRPr="006829F7" w:rsidRDefault="00FB1C66" w:rsidP="00B83F98">
      <w:pPr>
        <w:widowControl w:val="0"/>
        <w:overflowPunct w:val="0"/>
        <w:autoSpaceDE w:val="0"/>
        <w:autoSpaceDN w:val="0"/>
        <w:adjustRightInd w:val="0"/>
        <w:spacing w:line="233" w:lineRule="auto"/>
        <w:ind w:firstLine="709"/>
        <w:jc w:val="both"/>
        <w:textAlignment w:val="baseline"/>
        <w:rPr>
          <w:sz w:val="28"/>
          <w:szCs w:val="28"/>
        </w:rPr>
      </w:pPr>
      <w:r w:rsidRPr="006829F7">
        <w:rPr>
          <w:sz w:val="28"/>
          <w:szCs w:val="28"/>
        </w:rPr>
        <w:t>1. </w:t>
      </w:r>
      <w:r w:rsidR="00294B96" w:rsidRPr="006829F7">
        <w:rPr>
          <w:sz w:val="28"/>
          <w:szCs w:val="28"/>
        </w:rPr>
        <w:t>Годовая бюджетная отчетность</w:t>
      </w:r>
      <w:r w:rsidR="00547FF8" w:rsidRPr="006829F7">
        <w:rPr>
          <w:sz w:val="28"/>
          <w:szCs w:val="28"/>
        </w:rPr>
        <w:t xml:space="preserve"> главного администратора бюджетных средств – </w:t>
      </w:r>
      <w:r w:rsidR="00294B96" w:rsidRPr="006829F7">
        <w:rPr>
          <w:sz w:val="28"/>
          <w:szCs w:val="28"/>
        </w:rPr>
        <w:t>Админис</w:t>
      </w:r>
      <w:r w:rsidR="006829F7">
        <w:rPr>
          <w:sz w:val="28"/>
          <w:szCs w:val="28"/>
        </w:rPr>
        <w:t xml:space="preserve">трации </w:t>
      </w:r>
      <w:r w:rsidR="00EA2041">
        <w:rPr>
          <w:sz w:val="28"/>
          <w:szCs w:val="28"/>
        </w:rPr>
        <w:t>Денисо</w:t>
      </w:r>
      <w:r w:rsidR="00313F36" w:rsidRPr="006829F7">
        <w:rPr>
          <w:sz w:val="28"/>
          <w:szCs w:val="28"/>
        </w:rPr>
        <w:t>в</w:t>
      </w:r>
      <w:r w:rsidR="00BB45F3" w:rsidRPr="006829F7">
        <w:rPr>
          <w:sz w:val="28"/>
          <w:szCs w:val="28"/>
        </w:rPr>
        <w:t>ского</w:t>
      </w:r>
      <w:r w:rsidR="00294B96" w:rsidRPr="006829F7">
        <w:rPr>
          <w:sz w:val="28"/>
          <w:szCs w:val="28"/>
        </w:rPr>
        <w:t xml:space="preserve"> сельского поселения </w:t>
      </w:r>
      <w:r w:rsidR="006829F7">
        <w:rPr>
          <w:sz w:val="28"/>
          <w:szCs w:val="28"/>
        </w:rPr>
        <w:t>Ремонтнен</w:t>
      </w:r>
      <w:r w:rsidR="00E30FE7" w:rsidRPr="006829F7">
        <w:rPr>
          <w:sz w:val="28"/>
          <w:szCs w:val="28"/>
        </w:rPr>
        <w:t xml:space="preserve">ского района </w:t>
      </w:r>
      <w:r w:rsidR="00604B89" w:rsidRPr="006829F7">
        <w:rPr>
          <w:sz w:val="28"/>
          <w:szCs w:val="28"/>
        </w:rPr>
        <w:t xml:space="preserve">за </w:t>
      </w:r>
      <w:r w:rsidR="00E60433" w:rsidRPr="006829F7">
        <w:rPr>
          <w:sz w:val="28"/>
          <w:szCs w:val="28"/>
        </w:rPr>
        <w:t>2024</w:t>
      </w:r>
      <w:r w:rsidR="00604B89" w:rsidRPr="006829F7">
        <w:rPr>
          <w:sz w:val="28"/>
          <w:szCs w:val="28"/>
        </w:rPr>
        <w:t xml:space="preserve"> год </w:t>
      </w:r>
      <w:r w:rsidR="00072E00" w:rsidRPr="006829F7">
        <w:rPr>
          <w:sz w:val="28"/>
          <w:szCs w:val="28"/>
        </w:rPr>
        <w:t xml:space="preserve">представлена </w:t>
      </w:r>
      <w:r w:rsidR="00AD6D25" w:rsidRPr="006829F7">
        <w:rPr>
          <w:sz w:val="28"/>
          <w:szCs w:val="28"/>
        </w:rPr>
        <w:t xml:space="preserve">в Контрольно-счетную палату Ростовской области </w:t>
      </w:r>
      <w:r w:rsidR="00072E00" w:rsidRPr="006829F7">
        <w:rPr>
          <w:sz w:val="28"/>
          <w:szCs w:val="28"/>
        </w:rPr>
        <w:t>для</w:t>
      </w:r>
      <w:r w:rsidR="00294B96" w:rsidRPr="006829F7">
        <w:rPr>
          <w:sz w:val="28"/>
          <w:szCs w:val="28"/>
        </w:rPr>
        <w:t xml:space="preserve"> </w:t>
      </w:r>
      <w:r w:rsidR="00604B89" w:rsidRPr="006829F7">
        <w:rPr>
          <w:sz w:val="28"/>
          <w:szCs w:val="28"/>
        </w:rPr>
        <w:t xml:space="preserve">внешней </w:t>
      </w:r>
      <w:r w:rsidR="00072E00" w:rsidRPr="006829F7">
        <w:rPr>
          <w:sz w:val="28"/>
          <w:szCs w:val="28"/>
        </w:rPr>
        <w:t>проверки</w:t>
      </w:r>
      <w:r w:rsidR="00294B96" w:rsidRPr="006829F7">
        <w:rPr>
          <w:sz w:val="28"/>
          <w:szCs w:val="28"/>
        </w:rPr>
        <w:t xml:space="preserve"> в срок</w:t>
      </w:r>
      <w:r w:rsidR="00BB0A1C" w:rsidRPr="006829F7">
        <w:rPr>
          <w:sz w:val="28"/>
          <w:szCs w:val="28"/>
        </w:rPr>
        <w:t>,</w:t>
      </w:r>
      <w:r w:rsidR="00294B96" w:rsidRPr="006829F7">
        <w:rPr>
          <w:sz w:val="28"/>
          <w:szCs w:val="28"/>
        </w:rPr>
        <w:t xml:space="preserve"> </w:t>
      </w:r>
      <w:r w:rsidR="00604B89" w:rsidRPr="006829F7">
        <w:rPr>
          <w:sz w:val="28"/>
          <w:szCs w:val="28"/>
        </w:rPr>
        <w:t>установл</w:t>
      </w:r>
      <w:r w:rsidR="00294B96" w:rsidRPr="006829F7">
        <w:rPr>
          <w:sz w:val="28"/>
          <w:szCs w:val="28"/>
        </w:rPr>
        <w:t>енны</w:t>
      </w:r>
      <w:r w:rsidR="006E73F9" w:rsidRPr="006829F7">
        <w:rPr>
          <w:sz w:val="28"/>
          <w:szCs w:val="28"/>
        </w:rPr>
        <w:t>й</w:t>
      </w:r>
      <w:r w:rsidR="00294B96" w:rsidRPr="006829F7">
        <w:rPr>
          <w:sz w:val="28"/>
          <w:szCs w:val="28"/>
        </w:rPr>
        <w:t xml:space="preserve"> </w:t>
      </w:r>
      <w:r w:rsidR="002028C1" w:rsidRPr="006829F7">
        <w:rPr>
          <w:sz w:val="28"/>
          <w:szCs w:val="28"/>
        </w:rPr>
        <w:t>стать</w:t>
      </w:r>
      <w:r w:rsidR="00FE5D37" w:rsidRPr="006829F7">
        <w:rPr>
          <w:sz w:val="28"/>
          <w:szCs w:val="28"/>
        </w:rPr>
        <w:t>ей</w:t>
      </w:r>
      <w:r w:rsidR="002028C1" w:rsidRPr="006829F7">
        <w:rPr>
          <w:sz w:val="28"/>
          <w:szCs w:val="28"/>
        </w:rPr>
        <w:t xml:space="preserve"> 21.2 Областного закона №</w:t>
      </w:r>
      <w:r w:rsidR="005366F9" w:rsidRPr="006829F7">
        <w:rPr>
          <w:sz w:val="28"/>
          <w:szCs w:val="28"/>
        </w:rPr>
        <w:t> </w:t>
      </w:r>
      <w:r w:rsidR="002028C1" w:rsidRPr="006829F7">
        <w:rPr>
          <w:sz w:val="28"/>
          <w:szCs w:val="28"/>
        </w:rPr>
        <w:t>667-ЗС.</w:t>
      </w:r>
    </w:p>
    <w:p w:rsidR="00800415" w:rsidRPr="000E32C7" w:rsidRDefault="00FB1C66" w:rsidP="00B83F98">
      <w:pPr>
        <w:widowControl w:val="0"/>
        <w:overflowPunct w:val="0"/>
        <w:autoSpaceDE w:val="0"/>
        <w:autoSpaceDN w:val="0"/>
        <w:adjustRightInd w:val="0"/>
        <w:spacing w:line="233" w:lineRule="auto"/>
        <w:ind w:firstLine="709"/>
        <w:jc w:val="both"/>
        <w:textAlignment w:val="baseline"/>
        <w:rPr>
          <w:sz w:val="28"/>
          <w:szCs w:val="28"/>
        </w:rPr>
      </w:pPr>
      <w:r w:rsidRPr="00800415">
        <w:rPr>
          <w:sz w:val="28"/>
          <w:szCs w:val="28"/>
        </w:rPr>
        <w:t>2. </w:t>
      </w:r>
      <w:r w:rsidR="00800415" w:rsidRPr="00AC6B80">
        <w:rPr>
          <w:sz w:val="28"/>
          <w:szCs w:val="28"/>
        </w:rPr>
        <w:t xml:space="preserve">Годовая бюджетная отчетность представлена к проверке </w:t>
      </w:r>
      <w:r w:rsidR="00800415">
        <w:rPr>
          <w:sz w:val="28"/>
          <w:szCs w:val="28"/>
        </w:rPr>
        <w:t xml:space="preserve">не </w:t>
      </w:r>
      <w:r w:rsidR="00800415" w:rsidRPr="00AC6B80">
        <w:rPr>
          <w:sz w:val="28"/>
          <w:szCs w:val="28"/>
        </w:rPr>
        <w:t xml:space="preserve">в полном объеме и содержит </w:t>
      </w:r>
      <w:r w:rsidR="00800415">
        <w:rPr>
          <w:sz w:val="28"/>
          <w:szCs w:val="28"/>
        </w:rPr>
        <w:t xml:space="preserve">не </w:t>
      </w:r>
      <w:r w:rsidR="00800415" w:rsidRPr="00AC6B80">
        <w:rPr>
          <w:sz w:val="28"/>
          <w:szCs w:val="28"/>
        </w:rPr>
        <w:t>все формы, предусмотренные Инстр</w:t>
      </w:r>
      <w:r w:rsidR="00800415">
        <w:rPr>
          <w:sz w:val="28"/>
          <w:szCs w:val="28"/>
        </w:rPr>
        <w:t>укцией № 191н</w:t>
      </w:r>
      <w:r w:rsidR="00800415" w:rsidRPr="00AC6B80">
        <w:rPr>
          <w:sz w:val="28"/>
          <w:szCs w:val="28"/>
        </w:rPr>
        <w:t>.</w:t>
      </w:r>
    </w:p>
    <w:p w:rsidR="00893682" w:rsidRDefault="00893682" w:rsidP="00B83F98">
      <w:pPr>
        <w:widowControl w:val="0"/>
        <w:overflowPunct w:val="0"/>
        <w:autoSpaceDE w:val="0"/>
        <w:autoSpaceDN w:val="0"/>
        <w:adjustRightInd w:val="0"/>
        <w:spacing w:line="233" w:lineRule="auto"/>
        <w:ind w:firstLine="709"/>
        <w:jc w:val="both"/>
        <w:textAlignment w:val="baseline"/>
        <w:rPr>
          <w:rFonts w:eastAsia="Calibri"/>
          <w:i/>
          <w:sz w:val="28"/>
          <w:szCs w:val="28"/>
        </w:rPr>
      </w:pPr>
      <w:r w:rsidRPr="0023020B">
        <w:rPr>
          <w:rFonts w:eastAsia="Calibri"/>
          <w:i/>
          <w:sz w:val="28"/>
          <w:szCs w:val="28"/>
        </w:rPr>
        <w:t>В нарушение пунктов 8,</w:t>
      </w:r>
      <w:r>
        <w:rPr>
          <w:rFonts w:eastAsia="Calibri"/>
          <w:i/>
          <w:sz w:val="28"/>
          <w:szCs w:val="28"/>
        </w:rPr>
        <w:t xml:space="preserve"> </w:t>
      </w:r>
      <w:r w:rsidRPr="0023020B">
        <w:rPr>
          <w:rFonts w:eastAsia="Calibri"/>
          <w:i/>
          <w:sz w:val="28"/>
          <w:szCs w:val="28"/>
        </w:rPr>
        <w:t>11.1,</w:t>
      </w:r>
      <w:r>
        <w:rPr>
          <w:rFonts w:eastAsia="Calibri"/>
          <w:i/>
          <w:sz w:val="28"/>
          <w:szCs w:val="28"/>
        </w:rPr>
        <w:t xml:space="preserve"> </w:t>
      </w:r>
      <w:r w:rsidRPr="0023020B">
        <w:rPr>
          <w:rFonts w:eastAsia="Calibri"/>
          <w:i/>
          <w:sz w:val="28"/>
          <w:szCs w:val="28"/>
        </w:rPr>
        <w:t>152 Инструкции №</w:t>
      </w:r>
      <w:r>
        <w:rPr>
          <w:rFonts w:eastAsia="Calibri"/>
          <w:i/>
          <w:sz w:val="28"/>
          <w:szCs w:val="28"/>
        </w:rPr>
        <w:t> </w:t>
      </w:r>
      <w:r w:rsidRPr="0023020B">
        <w:rPr>
          <w:rFonts w:eastAsia="Calibri"/>
          <w:i/>
          <w:sz w:val="28"/>
          <w:szCs w:val="28"/>
        </w:rPr>
        <w:t>191н в составе Пояснительной записки (</w:t>
      </w:r>
      <w:r>
        <w:rPr>
          <w:rFonts w:eastAsia="Calibri"/>
          <w:i/>
          <w:sz w:val="28"/>
          <w:szCs w:val="28"/>
        </w:rPr>
        <w:t>ф.0503160) не представлена</w:t>
      </w:r>
      <w:r w:rsidRPr="0023020B">
        <w:rPr>
          <w:rFonts w:eastAsia="Calibri"/>
          <w:i/>
          <w:sz w:val="28"/>
          <w:szCs w:val="28"/>
        </w:rPr>
        <w:t xml:space="preserve"> </w:t>
      </w:r>
      <w:hyperlink r:id="rId78" w:anchor="/document/12181732/entry/50316013" w:history="1">
        <w:r w:rsidRPr="0023020B">
          <w:rPr>
            <w:rFonts w:eastAsia="Calibri"/>
            <w:i/>
            <w:sz w:val="28"/>
            <w:szCs w:val="28"/>
          </w:rPr>
          <w:t>Таблица №</w:t>
        </w:r>
        <w:r>
          <w:rPr>
            <w:rFonts w:eastAsia="Calibri"/>
            <w:i/>
            <w:sz w:val="28"/>
            <w:szCs w:val="28"/>
          </w:rPr>
          <w:t> </w:t>
        </w:r>
        <w:r w:rsidRPr="0023020B">
          <w:rPr>
            <w:rFonts w:eastAsia="Calibri"/>
            <w:i/>
            <w:sz w:val="28"/>
            <w:szCs w:val="28"/>
          </w:rPr>
          <w:t>3</w:t>
        </w:r>
      </w:hyperlink>
      <w:r>
        <w:rPr>
          <w:rFonts w:eastAsia="Calibri"/>
          <w:i/>
          <w:sz w:val="28"/>
          <w:szCs w:val="28"/>
        </w:rPr>
        <w:t xml:space="preserve"> </w:t>
      </w:r>
      <w:r w:rsidRPr="0023020B">
        <w:rPr>
          <w:rFonts w:eastAsia="Calibri"/>
          <w:i/>
          <w:sz w:val="28"/>
          <w:szCs w:val="28"/>
        </w:rPr>
        <w:t>«</w:t>
      </w:r>
      <w:r w:rsidRPr="00FC1827">
        <w:rPr>
          <w:rFonts w:eastAsia="Calibri"/>
          <w:i/>
          <w:sz w:val="28"/>
          <w:szCs w:val="28"/>
        </w:rPr>
        <w:t>Сведения об исполнении текстовых статей закона (решения) о бюджете</w:t>
      </w:r>
      <w:r w:rsidRPr="0023020B">
        <w:rPr>
          <w:rFonts w:eastAsia="Calibri"/>
          <w:i/>
          <w:sz w:val="28"/>
          <w:szCs w:val="28"/>
        </w:rPr>
        <w:t>»</w:t>
      </w:r>
      <w:r>
        <w:rPr>
          <w:rFonts w:eastAsia="Calibri"/>
          <w:i/>
          <w:sz w:val="28"/>
          <w:szCs w:val="28"/>
        </w:rPr>
        <w:t xml:space="preserve"> </w:t>
      </w:r>
      <w:r w:rsidRPr="0023020B">
        <w:rPr>
          <w:rFonts w:eastAsia="Calibri"/>
          <w:i/>
          <w:sz w:val="28"/>
          <w:szCs w:val="28"/>
        </w:rPr>
        <w:t>и в Пояснительной записке (</w:t>
      </w:r>
      <w:r>
        <w:rPr>
          <w:rFonts w:eastAsia="Calibri"/>
          <w:i/>
          <w:sz w:val="28"/>
          <w:szCs w:val="28"/>
        </w:rPr>
        <w:t>ф.</w:t>
      </w:r>
      <w:r w:rsidRPr="0023020B">
        <w:rPr>
          <w:rFonts w:eastAsia="Calibri"/>
          <w:i/>
          <w:sz w:val="28"/>
          <w:szCs w:val="28"/>
        </w:rPr>
        <w:t>0503160) не</w:t>
      </w:r>
      <w:r>
        <w:rPr>
          <w:rFonts w:eastAsia="Calibri"/>
          <w:i/>
          <w:sz w:val="28"/>
          <w:szCs w:val="28"/>
        </w:rPr>
        <w:t xml:space="preserve"> отражена </w:t>
      </w:r>
      <w:r w:rsidRPr="0023020B">
        <w:rPr>
          <w:rFonts w:eastAsia="Calibri"/>
          <w:i/>
          <w:sz w:val="28"/>
          <w:szCs w:val="28"/>
        </w:rPr>
        <w:t>ин</w:t>
      </w:r>
      <w:r>
        <w:rPr>
          <w:rFonts w:eastAsia="Calibri"/>
          <w:i/>
          <w:sz w:val="28"/>
          <w:szCs w:val="28"/>
        </w:rPr>
        <w:t>формация об отсутствии указанной</w:t>
      </w:r>
      <w:r w:rsidRPr="0023020B">
        <w:rPr>
          <w:rFonts w:eastAsia="Calibri"/>
          <w:i/>
          <w:sz w:val="28"/>
          <w:szCs w:val="28"/>
        </w:rPr>
        <w:t xml:space="preserve"> форм</w:t>
      </w:r>
      <w:r>
        <w:rPr>
          <w:rFonts w:eastAsia="Calibri"/>
          <w:i/>
          <w:sz w:val="28"/>
          <w:szCs w:val="28"/>
        </w:rPr>
        <w:t>ы</w:t>
      </w:r>
      <w:r w:rsidRPr="0023020B">
        <w:rPr>
          <w:rFonts w:eastAsia="Calibri"/>
          <w:i/>
          <w:sz w:val="28"/>
          <w:szCs w:val="28"/>
        </w:rPr>
        <w:t xml:space="preserve"> в</w:t>
      </w:r>
      <w:r>
        <w:rPr>
          <w:rFonts w:eastAsia="Calibri"/>
          <w:i/>
          <w:sz w:val="28"/>
          <w:szCs w:val="28"/>
        </w:rPr>
        <w:t> </w:t>
      </w:r>
      <w:r w:rsidRPr="0023020B">
        <w:rPr>
          <w:rFonts w:eastAsia="Calibri"/>
          <w:i/>
          <w:sz w:val="28"/>
          <w:szCs w:val="28"/>
        </w:rPr>
        <w:t>составе бюджетной отчетности ввиду отсутствия числовых значений показателей.</w:t>
      </w:r>
    </w:p>
    <w:p w:rsidR="00893682" w:rsidRPr="00657DC4" w:rsidRDefault="00C9407F" w:rsidP="00B83F98">
      <w:pPr>
        <w:widowControl w:val="0"/>
        <w:spacing w:line="233" w:lineRule="auto"/>
        <w:ind w:firstLine="709"/>
        <w:jc w:val="both"/>
        <w:rPr>
          <w:i/>
          <w:sz w:val="28"/>
          <w:szCs w:val="28"/>
        </w:rPr>
      </w:pPr>
      <w:r>
        <w:rPr>
          <w:i/>
          <w:sz w:val="28"/>
          <w:szCs w:val="28"/>
        </w:rPr>
        <w:t xml:space="preserve">Также </w:t>
      </w:r>
      <w:r w:rsidR="00893682">
        <w:rPr>
          <w:i/>
          <w:sz w:val="28"/>
          <w:szCs w:val="28"/>
        </w:rPr>
        <w:t>в</w:t>
      </w:r>
      <w:r w:rsidR="00893682" w:rsidRPr="00C16202">
        <w:rPr>
          <w:i/>
          <w:sz w:val="28"/>
          <w:szCs w:val="28"/>
        </w:rPr>
        <w:t xml:space="preserve"> нарушение пунктов 11,1, 152, 170.2 Инструкции № 191н не</w:t>
      </w:r>
      <w:r w:rsidR="00893682">
        <w:rPr>
          <w:i/>
          <w:sz w:val="28"/>
          <w:szCs w:val="28"/>
        </w:rPr>
        <w:t> </w:t>
      </w:r>
      <w:r w:rsidR="00893682" w:rsidRPr="00C16202">
        <w:rPr>
          <w:i/>
          <w:sz w:val="28"/>
          <w:szCs w:val="28"/>
        </w:rPr>
        <w:t>представлено приложение «Сведения о принятых и неисполненных обязательствах получателя бюджетных средств» (ф.0503175)</w:t>
      </w:r>
      <w:r w:rsidR="00893682">
        <w:rPr>
          <w:i/>
          <w:sz w:val="28"/>
          <w:szCs w:val="28"/>
        </w:rPr>
        <w:t xml:space="preserve"> </w:t>
      </w:r>
      <w:r w:rsidR="00893682" w:rsidRPr="00C16202">
        <w:rPr>
          <w:i/>
          <w:sz w:val="28"/>
          <w:szCs w:val="28"/>
        </w:rPr>
        <w:t>при наличии обязательств текущего финансового года, не испо</w:t>
      </w:r>
      <w:r w:rsidR="00893682">
        <w:rPr>
          <w:i/>
          <w:sz w:val="28"/>
          <w:szCs w:val="28"/>
        </w:rPr>
        <w:t>лненных на отчетную дату в графе</w:t>
      </w:r>
      <w:r w:rsidR="00893682" w:rsidRPr="00C16202">
        <w:rPr>
          <w:i/>
          <w:sz w:val="28"/>
          <w:szCs w:val="28"/>
        </w:rPr>
        <w:t xml:space="preserve"> 11 Отчета (ф.0503128).</w:t>
      </w:r>
    </w:p>
    <w:p w:rsidR="00893682" w:rsidRPr="00FC1827" w:rsidRDefault="00893682" w:rsidP="00B83F98">
      <w:pPr>
        <w:widowControl w:val="0"/>
        <w:shd w:val="clear" w:color="auto" w:fill="FFFFFF"/>
        <w:spacing w:line="233" w:lineRule="auto"/>
        <w:ind w:firstLine="709"/>
        <w:jc w:val="both"/>
        <w:rPr>
          <w:rFonts w:eastAsia="Calibri"/>
          <w:i/>
          <w:sz w:val="28"/>
          <w:szCs w:val="28"/>
        </w:rPr>
      </w:pPr>
      <w:r w:rsidRPr="00FC1827">
        <w:rPr>
          <w:rFonts w:eastAsia="Calibri"/>
          <w:i/>
          <w:sz w:val="28"/>
          <w:szCs w:val="28"/>
        </w:rPr>
        <w:t xml:space="preserve">Кроме того, </w:t>
      </w:r>
      <w:r w:rsidRPr="00FC1827">
        <w:rPr>
          <w:i/>
          <w:sz w:val="28"/>
          <w:szCs w:val="28"/>
        </w:rPr>
        <w:t>в нарушение пункта 50 Инструкции № 191н в составе годовой бюджетной отчетности предоставлена «Справка о суммах консолидируемых поступлений, подлежащих зачислению на счет бюджета» (ф. 0503184), показатели которой за декабрь финансового года должны иметь нулевое значение.</w:t>
      </w:r>
    </w:p>
    <w:p w:rsidR="00893682" w:rsidRPr="003E5B93" w:rsidRDefault="00893682" w:rsidP="00B83F98">
      <w:pPr>
        <w:widowControl w:val="0"/>
        <w:shd w:val="clear" w:color="auto" w:fill="FFFFFF"/>
        <w:spacing w:line="233" w:lineRule="auto"/>
        <w:ind w:firstLine="709"/>
        <w:jc w:val="both"/>
        <w:rPr>
          <w:rFonts w:eastAsia="Calibri"/>
          <w:i/>
          <w:sz w:val="28"/>
          <w:szCs w:val="28"/>
          <w:highlight w:val="yellow"/>
        </w:rPr>
      </w:pPr>
      <w:r>
        <w:rPr>
          <w:rFonts w:eastAsia="Calibri"/>
          <w:i/>
          <w:sz w:val="28"/>
          <w:szCs w:val="28"/>
        </w:rPr>
        <w:t>В</w:t>
      </w:r>
      <w:r w:rsidRPr="00330B77">
        <w:rPr>
          <w:rFonts w:eastAsia="Calibri"/>
          <w:i/>
          <w:sz w:val="28"/>
          <w:szCs w:val="28"/>
        </w:rPr>
        <w:t xml:space="preserve"> нарушение</w:t>
      </w:r>
      <w:r>
        <w:rPr>
          <w:rFonts w:eastAsia="Calibri"/>
          <w:i/>
          <w:sz w:val="28"/>
          <w:szCs w:val="28"/>
        </w:rPr>
        <w:t xml:space="preserve"> пунктов 159.5, 159.9 </w:t>
      </w:r>
      <w:r w:rsidRPr="00C12054">
        <w:rPr>
          <w:rFonts w:eastAsia="Calibri"/>
          <w:i/>
          <w:sz w:val="28"/>
          <w:szCs w:val="28"/>
        </w:rPr>
        <w:t xml:space="preserve">Инструкции № 191н в составе Пояснительной </w:t>
      </w:r>
      <w:r w:rsidRPr="00846DB6">
        <w:rPr>
          <w:rFonts w:eastAsia="Calibri"/>
          <w:i/>
          <w:sz w:val="28"/>
          <w:szCs w:val="28"/>
        </w:rPr>
        <w:t xml:space="preserve">записки (ф.0503160) включены приложения: Таблица </w:t>
      </w:r>
      <w:r>
        <w:rPr>
          <w:rFonts w:eastAsia="Calibri"/>
          <w:i/>
          <w:sz w:val="28"/>
          <w:szCs w:val="28"/>
        </w:rPr>
        <w:t>№ </w:t>
      </w:r>
      <w:r w:rsidRPr="00846DB6">
        <w:rPr>
          <w:rFonts w:eastAsia="Calibri"/>
          <w:i/>
          <w:sz w:val="28"/>
          <w:szCs w:val="28"/>
        </w:rPr>
        <w:t>1</w:t>
      </w:r>
      <w:r>
        <w:rPr>
          <w:rFonts w:eastAsia="Calibri"/>
          <w:i/>
          <w:sz w:val="28"/>
          <w:szCs w:val="28"/>
        </w:rPr>
        <w:t>2</w:t>
      </w:r>
      <w:r w:rsidRPr="00846DB6">
        <w:rPr>
          <w:rFonts w:eastAsia="Calibri"/>
          <w:i/>
          <w:sz w:val="28"/>
          <w:szCs w:val="28"/>
        </w:rPr>
        <w:t xml:space="preserve"> «</w:t>
      </w:r>
      <w:r w:rsidRPr="00DB2539">
        <w:rPr>
          <w:rFonts w:eastAsia="Calibri"/>
          <w:i/>
          <w:sz w:val="28"/>
          <w:szCs w:val="28"/>
        </w:rPr>
        <w:t>Сведения о результатах деятельности субъекта бюджетной отчетности</w:t>
      </w:r>
      <w:r>
        <w:rPr>
          <w:rFonts w:eastAsia="Calibri"/>
          <w:i/>
          <w:sz w:val="28"/>
          <w:szCs w:val="28"/>
        </w:rPr>
        <w:t>»</w:t>
      </w:r>
      <w:r w:rsidRPr="00846DB6">
        <w:rPr>
          <w:rFonts w:eastAsia="Calibri"/>
          <w:i/>
          <w:sz w:val="28"/>
          <w:szCs w:val="28"/>
        </w:rPr>
        <w:t xml:space="preserve">, Таблица </w:t>
      </w:r>
      <w:r>
        <w:rPr>
          <w:rFonts w:eastAsia="Calibri"/>
          <w:i/>
          <w:sz w:val="28"/>
          <w:szCs w:val="28"/>
        </w:rPr>
        <w:t>№ 16</w:t>
      </w:r>
      <w:r w:rsidRPr="00846DB6">
        <w:rPr>
          <w:rFonts w:eastAsia="Calibri"/>
          <w:i/>
          <w:sz w:val="28"/>
          <w:szCs w:val="28"/>
        </w:rPr>
        <w:t xml:space="preserve"> «</w:t>
      </w:r>
      <w:r w:rsidRPr="00DB2539">
        <w:rPr>
          <w:rFonts w:eastAsia="Calibri"/>
          <w:i/>
          <w:sz w:val="28"/>
          <w:szCs w:val="28"/>
        </w:rPr>
        <w:t>Прочие вопросы деятельности субъекта бюджетной отчетности</w:t>
      </w:r>
      <w:r>
        <w:rPr>
          <w:rFonts w:eastAsia="Calibri"/>
          <w:i/>
          <w:sz w:val="28"/>
          <w:szCs w:val="28"/>
        </w:rPr>
        <w:t>»</w:t>
      </w:r>
      <w:r w:rsidRPr="00846DB6">
        <w:rPr>
          <w:rFonts w:eastAsia="Calibri"/>
          <w:i/>
          <w:sz w:val="28"/>
          <w:szCs w:val="28"/>
        </w:rPr>
        <w:t>, которые не составляются и не представляются в составе сводной Пояснительной записки (</w:t>
      </w:r>
      <w:r>
        <w:rPr>
          <w:rFonts w:eastAsia="Calibri"/>
          <w:i/>
          <w:sz w:val="28"/>
          <w:szCs w:val="28"/>
        </w:rPr>
        <w:t>ф.</w:t>
      </w:r>
      <w:r w:rsidRPr="00846DB6">
        <w:rPr>
          <w:rFonts w:eastAsia="Calibri"/>
          <w:i/>
          <w:sz w:val="28"/>
          <w:szCs w:val="28"/>
        </w:rPr>
        <w:t>0503160)</w:t>
      </w:r>
      <w:r>
        <w:rPr>
          <w:rFonts w:eastAsia="Calibri"/>
          <w:i/>
          <w:sz w:val="28"/>
          <w:szCs w:val="28"/>
        </w:rPr>
        <w:t xml:space="preserve"> </w:t>
      </w:r>
      <w:r w:rsidRPr="00846DB6">
        <w:rPr>
          <w:rFonts w:eastAsia="Calibri"/>
          <w:i/>
          <w:sz w:val="28"/>
          <w:szCs w:val="28"/>
        </w:rPr>
        <w:t>главными администраторами бюджетных средств.</w:t>
      </w:r>
    </w:p>
    <w:p w:rsidR="00893682" w:rsidRPr="00A329D4" w:rsidRDefault="00893682" w:rsidP="00B83F98">
      <w:pPr>
        <w:widowControl w:val="0"/>
        <w:shd w:val="clear" w:color="auto" w:fill="FFFFFF"/>
        <w:spacing w:line="233" w:lineRule="auto"/>
        <w:ind w:firstLine="709"/>
        <w:jc w:val="both"/>
        <w:rPr>
          <w:i/>
          <w:sz w:val="28"/>
          <w:szCs w:val="28"/>
        </w:rPr>
      </w:pPr>
      <w:r w:rsidRPr="0023020B">
        <w:rPr>
          <w:i/>
          <w:sz w:val="28"/>
          <w:szCs w:val="28"/>
        </w:rPr>
        <w:t>Аналогичные нарушения отмечались Палатой при про</w:t>
      </w:r>
      <w:r>
        <w:rPr>
          <w:i/>
          <w:sz w:val="28"/>
          <w:szCs w:val="28"/>
        </w:rPr>
        <w:t>ведении внешней проверки за 2023</w:t>
      </w:r>
      <w:r w:rsidRPr="0023020B">
        <w:rPr>
          <w:i/>
          <w:sz w:val="28"/>
          <w:szCs w:val="28"/>
        </w:rPr>
        <w:t xml:space="preserve"> год.</w:t>
      </w:r>
    </w:p>
    <w:p w:rsidR="00C3056C" w:rsidRPr="008D39DA" w:rsidRDefault="00BB0A1C" w:rsidP="00B83F98">
      <w:pPr>
        <w:widowControl w:val="0"/>
        <w:overflowPunct w:val="0"/>
        <w:autoSpaceDE w:val="0"/>
        <w:autoSpaceDN w:val="0"/>
        <w:adjustRightInd w:val="0"/>
        <w:spacing w:line="233" w:lineRule="auto"/>
        <w:ind w:firstLine="709"/>
        <w:jc w:val="both"/>
        <w:textAlignment w:val="baseline"/>
        <w:rPr>
          <w:sz w:val="28"/>
          <w:szCs w:val="28"/>
        </w:rPr>
      </w:pPr>
      <w:r w:rsidRPr="008D39DA">
        <w:rPr>
          <w:sz w:val="28"/>
          <w:szCs w:val="28"/>
        </w:rPr>
        <w:t>3.</w:t>
      </w:r>
      <w:r w:rsidR="0005064C" w:rsidRPr="008D39DA">
        <w:rPr>
          <w:sz w:val="28"/>
          <w:szCs w:val="28"/>
        </w:rPr>
        <w:t> </w:t>
      </w:r>
      <w:r w:rsidR="0076296E" w:rsidRPr="008D39DA">
        <w:rPr>
          <w:sz w:val="28"/>
          <w:szCs w:val="28"/>
        </w:rPr>
        <w:t>Представленная годовая бюджетная отчетность</w:t>
      </w:r>
      <w:r w:rsidR="00B67A3A" w:rsidRPr="008D39DA">
        <w:rPr>
          <w:sz w:val="28"/>
          <w:szCs w:val="28"/>
        </w:rPr>
        <w:t xml:space="preserve"> </w:t>
      </w:r>
      <w:r w:rsidR="0076296E" w:rsidRPr="008D39DA">
        <w:rPr>
          <w:sz w:val="28"/>
          <w:szCs w:val="28"/>
        </w:rPr>
        <w:t>в целом составлена в</w:t>
      </w:r>
      <w:r w:rsidR="00B67A3A" w:rsidRPr="008D39DA">
        <w:rPr>
          <w:sz w:val="28"/>
          <w:szCs w:val="28"/>
        </w:rPr>
        <w:t> </w:t>
      </w:r>
      <w:r w:rsidR="0076296E" w:rsidRPr="008D39DA">
        <w:rPr>
          <w:sz w:val="28"/>
          <w:szCs w:val="28"/>
        </w:rPr>
        <w:t>соответствии с требованиями, установленными Инструкцией № 191н.</w:t>
      </w:r>
      <w:r w:rsidR="00547FF8" w:rsidRPr="008D39DA">
        <w:rPr>
          <w:sz w:val="28"/>
          <w:szCs w:val="28"/>
        </w:rPr>
        <w:t xml:space="preserve"> </w:t>
      </w:r>
      <w:r w:rsidR="00260FDF" w:rsidRPr="008D39DA">
        <w:rPr>
          <w:sz w:val="28"/>
          <w:szCs w:val="28"/>
        </w:rPr>
        <w:t xml:space="preserve">В ходе </w:t>
      </w:r>
      <w:r w:rsidR="00604B89" w:rsidRPr="008D39DA">
        <w:rPr>
          <w:sz w:val="28"/>
          <w:szCs w:val="28"/>
        </w:rPr>
        <w:t xml:space="preserve">внешней </w:t>
      </w:r>
      <w:r w:rsidR="00260FDF" w:rsidRPr="008D39DA">
        <w:rPr>
          <w:sz w:val="28"/>
          <w:szCs w:val="28"/>
        </w:rPr>
        <w:t>проверки</w:t>
      </w:r>
      <w:r w:rsidR="00604B89" w:rsidRPr="008D39DA">
        <w:rPr>
          <w:sz w:val="28"/>
          <w:szCs w:val="28"/>
        </w:rPr>
        <w:t xml:space="preserve"> выявлены </w:t>
      </w:r>
      <w:r w:rsidR="00CC3E8D" w:rsidRPr="008D39DA">
        <w:rPr>
          <w:sz w:val="28"/>
          <w:szCs w:val="28"/>
        </w:rPr>
        <w:t xml:space="preserve">отдельные </w:t>
      </w:r>
      <w:r w:rsidR="0018560F" w:rsidRPr="008D39DA">
        <w:rPr>
          <w:sz w:val="28"/>
          <w:szCs w:val="28"/>
        </w:rPr>
        <w:t>нарушения порядка составления</w:t>
      </w:r>
      <w:r w:rsidR="00C3056C" w:rsidRPr="008D39DA">
        <w:rPr>
          <w:sz w:val="28"/>
          <w:szCs w:val="28"/>
        </w:rPr>
        <w:t xml:space="preserve"> годовой бюджетной отчетности</w:t>
      </w:r>
      <w:r w:rsidR="00DC58CD" w:rsidRPr="008D39DA">
        <w:rPr>
          <w:sz w:val="28"/>
          <w:szCs w:val="28"/>
        </w:rPr>
        <w:t>.</w:t>
      </w:r>
    </w:p>
    <w:p w:rsidR="00BC4152" w:rsidRPr="0051281A" w:rsidRDefault="00BC4152" w:rsidP="00B83F98">
      <w:pPr>
        <w:widowControl w:val="0"/>
        <w:spacing w:line="233" w:lineRule="auto"/>
        <w:ind w:firstLine="709"/>
        <w:jc w:val="both"/>
        <w:rPr>
          <w:i/>
          <w:sz w:val="28"/>
          <w:szCs w:val="28"/>
        </w:rPr>
      </w:pPr>
      <w:r w:rsidRPr="0051281A">
        <w:rPr>
          <w:i/>
          <w:sz w:val="28"/>
          <w:szCs w:val="28"/>
        </w:rPr>
        <w:t>В нарушение пункта 1 Инструкции № 191н «Отчет о движении денежных средств</w:t>
      </w:r>
      <w:r w:rsidR="00EF3A51">
        <w:rPr>
          <w:i/>
          <w:sz w:val="28"/>
          <w:szCs w:val="28"/>
        </w:rPr>
        <w:t>» (ф. 0503123</w:t>
      </w:r>
      <w:r w:rsidRPr="0051281A">
        <w:rPr>
          <w:i/>
          <w:sz w:val="28"/>
          <w:szCs w:val="28"/>
        </w:rPr>
        <w:t>)</w:t>
      </w:r>
      <w:r>
        <w:rPr>
          <w:i/>
          <w:sz w:val="28"/>
          <w:szCs w:val="28"/>
        </w:rPr>
        <w:t xml:space="preserve"> сформирован не в </w:t>
      </w:r>
      <w:r w:rsidRPr="0051281A">
        <w:rPr>
          <w:i/>
          <w:sz w:val="28"/>
          <w:szCs w:val="28"/>
        </w:rPr>
        <w:t>соответствии с установленной формой</w:t>
      </w:r>
      <w:r w:rsidRPr="005F2638">
        <w:rPr>
          <w:i/>
          <w:sz w:val="28"/>
          <w:szCs w:val="28"/>
        </w:rPr>
        <w:t>.</w:t>
      </w:r>
    </w:p>
    <w:p w:rsidR="00B83F98" w:rsidRDefault="00B83F98" w:rsidP="00B83F98">
      <w:pPr>
        <w:widowControl w:val="0"/>
        <w:spacing w:line="233" w:lineRule="auto"/>
        <w:ind w:firstLine="709"/>
        <w:jc w:val="both"/>
        <w:rPr>
          <w:i/>
          <w:color w:val="000000"/>
          <w:spacing w:val="-4"/>
          <w:sz w:val="28"/>
          <w:szCs w:val="28"/>
        </w:rPr>
      </w:pPr>
      <w:r w:rsidRPr="001F1C40">
        <w:rPr>
          <w:i/>
          <w:color w:val="000000"/>
          <w:spacing w:val="-4"/>
          <w:sz w:val="28"/>
          <w:szCs w:val="28"/>
        </w:rPr>
        <w:t xml:space="preserve">В нарушение пунктов 56, 57, </w:t>
      </w:r>
      <w:r>
        <w:rPr>
          <w:i/>
          <w:color w:val="000000"/>
          <w:spacing w:val="-4"/>
          <w:sz w:val="28"/>
          <w:szCs w:val="28"/>
        </w:rPr>
        <w:t xml:space="preserve">58, </w:t>
      </w:r>
      <w:r w:rsidRPr="001F1C40">
        <w:rPr>
          <w:i/>
          <w:color w:val="000000"/>
          <w:spacing w:val="-4"/>
          <w:sz w:val="28"/>
          <w:szCs w:val="28"/>
        </w:rPr>
        <w:t>59</w:t>
      </w:r>
      <w:r>
        <w:rPr>
          <w:i/>
          <w:color w:val="000000"/>
          <w:spacing w:val="-4"/>
          <w:sz w:val="28"/>
          <w:szCs w:val="28"/>
        </w:rPr>
        <w:t>, 62</w:t>
      </w:r>
      <w:r w:rsidRPr="001F1C40">
        <w:rPr>
          <w:i/>
          <w:color w:val="000000"/>
          <w:spacing w:val="-4"/>
          <w:sz w:val="28"/>
          <w:szCs w:val="28"/>
        </w:rPr>
        <w:t xml:space="preserve"> Инструкции № 191н в Отчете (ф.0503127):</w:t>
      </w:r>
    </w:p>
    <w:p w:rsidR="00B83F98" w:rsidRPr="00B36A60" w:rsidRDefault="00B83F98" w:rsidP="00B83F98">
      <w:pPr>
        <w:widowControl w:val="0"/>
        <w:spacing w:line="233" w:lineRule="auto"/>
        <w:ind w:firstLine="709"/>
        <w:jc w:val="both"/>
        <w:rPr>
          <w:i/>
          <w:color w:val="000000"/>
          <w:spacing w:val="-4"/>
          <w:sz w:val="28"/>
          <w:szCs w:val="28"/>
        </w:rPr>
      </w:pPr>
      <w:r>
        <w:rPr>
          <w:i/>
          <w:color w:val="000000"/>
          <w:spacing w:val="-4"/>
          <w:sz w:val="28"/>
          <w:szCs w:val="28"/>
        </w:rPr>
        <w:t xml:space="preserve">- в разделе «Доходы бюджета» </w:t>
      </w:r>
      <w:r w:rsidRPr="0023020B">
        <w:rPr>
          <w:i/>
          <w:sz w:val="28"/>
          <w:szCs w:val="28"/>
        </w:rPr>
        <w:t>заполнены показатели в графе 9 по строке 010 «Доходы бюджета – всего»</w:t>
      </w:r>
      <w:r>
        <w:rPr>
          <w:i/>
          <w:sz w:val="28"/>
          <w:szCs w:val="28"/>
        </w:rPr>
        <w:t>,</w:t>
      </w:r>
      <w:r w:rsidRPr="0023020B">
        <w:rPr>
          <w:i/>
          <w:sz w:val="28"/>
          <w:szCs w:val="28"/>
        </w:rPr>
        <w:t xml:space="preserve"> которая не заполняется;</w:t>
      </w:r>
    </w:p>
    <w:p w:rsidR="00B83F98" w:rsidRDefault="00B83F98" w:rsidP="00B83F98">
      <w:pPr>
        <w:widowControl w:val="0"/>
        <w:spacing w:line="233" w:lineRule="auto"/>
        <w:ind w:firstLine="709"/>
        <w:jc w:val="both"/>
        <w:rPr>
          <w:i/>
          <w:color w:val="000000"/>
          <w:spacing w:val="-4"/>
          <w:sz w:val="28"/>
          <w:szCs w:val="28"/>
        </w:rPr>
      </w:pPr>
      <w:r>
        <w:rPr>
          <w:i/>
          <w:sz w:val="28"/>
          <w:szCs w:val="28"/>
        </w:rPr>
        <w:t>- в разделе</w:t>
      </w:r>
      <w:r w:rsidRPr="002B293D">
        <w:rPr>
          <w:i/>
          <w:sz w:val="28"/>
          <w:szCs w:val="28"/>
        </w:rPr>
        <w:t xml:space="preserve"> «Расходы бюджета» </w:t>
      </w:r>
      <w:r w:rsidRPr="002B293D">
        <w:rPr>
          <w:i/>
          <w:color w:val="000000"/>
          <w:spacing w:val="-4"/>
          <w:sz w:val="28"/>
          <w:szCs w:val="28"/>
        </w:rPr>
        <w:t>в графе 5 сумма лимитов бюджетных обязательств не соответствует бюджетной росписи на 2024 год, с учетом последних изменений;</w:t>
      </w:r>
      <w:r>
        <w:rPr>
          <w:i/>
          <w:color w:val="000000"/>
          <w:spacing w:val="-4"/>
          <w:sz w:val="28"/>
          <w:szCs w:val="28"/>
        </w:rPr>
        <w:t xml:space="preserve"> </w:t>
      </w:r>
      <w:r w:rsidRPr="004A40CA">
        <w:rPr>
          <w:i/>
          <w:sz w:val="28"/>
          <w:szCs w:val="28"/>
        </w:rPr>
        <w:t>по строке 450 «Результат исполнения бюджета (дефицит «-», профицит «+»)</w:t>
      </w:r>
      <w:r>
        <w:rPr>
          <w:i/>
          <w:sz w:val="28"/>
          <w:szCs w:val="28"/>
        </w:rPr>
        <w:t xml:space="preserve">» показатели в графах 6, 9 не соответствуют </w:t>
      </w:r>
      <w:r w:rsidRPr="00F23175">
        <w:rPr>
          <w:i/>
          <w:sz w:val="28"/>
          <w:szCs w:val="28"/>
        </w:rPr>
        <w:t>разниц</w:t>
      </w:r>
      <w:r>
        <w:rPr>
          <w:i/>
          <w:sz w:val="28"/>
          <w:szCs w:val="28"/>
        </w:rPr>
        <w:t>е</w:t>
      </w:r>
      <w:r w:rsidRPr="00F23175">
        <w:rPr>
          <w:i/>
          <w:sz w:val="28"/>
          <w:szCs w:val="28"/>
        </w:rPr>
        <w:t xml:space="preserve"> показателей строки 010 раздела «Доходы бюджета» в графах 5, 8 и строки 200 раздела «Расходы бюджета» в графах 6, 9 соответственно</w:t>
      </w:r>
      <w:r>
        <w:rPr>
          <w:i/>
          <w:sz w:val="28"/>
          <w:szCs w:val="28"/>
        </w:rPr>
        <w:t xml:space="preserve">; </w:t>
      </w:r>
      <w:r w:rsidRPr="004A40CA">
        <w:rPr>
          <w:i/>
          <w:sz w:val="28"/>
          <w:szCs w:val="28"/>
        </w:rPr>
        <w:t xml:space="preserve"> </w:t>
      </w:r>
    </w:p>
    <w:p w:rsidR="00B83F98" w:rsidRPr="002B293D" w:rsidRDefault="00B83F98" w:rsidP="00B83F98">
      <w:pPr>
        <w:widowControl w:val="0"/>
        <w:spacing w:line="233" w:lineRule="auto"/>
        <w:ind w:firstLine="709"/>
        <w:jc w:val="both"/>
        <w:rPr>
          <w:i/>
          <w:sz w:val="28"/>
          <w:szCs w:val="28"/>
        </w:rPr>
      </w:pPr>
      <w:r>
        <w:rPr>
          <w:i/>
          <w:color w:val="000000"/>
          <w:spacing w:val="-4"/>
          <w:sz w:val="28"/>
          <w:szCs w:val="28"/>
        </w:rPr>
        <w:t xml:space="preserve">- в </w:t>
      </w:r>
      <w:r w:rsidRPr="00053469">
        <w:rPr>
          <w:i/>
          <w:color w:val="000000"/>
          <w:spacing w:val="-4"/>
          <w:sz w:val="28"/>
          <w:szCs w:val="28"/>
        </w:rPr>
        <w:t xml:space="preserve">разделе «Источники </w:t>
      </w:r>
      <w:r w:rsidRPr="003A62CE">
        <w:rPr>
          <w:i/>
          <w:sz w:val="28"/>
          <w:szCs w:val="28"/>
        </w:rPr>
        <w:t>финансирования дефицита бюджета» показатели по строке 500 в графах 5,8 не равны показателям, отраженным по </w:t>
      </w:r>
      <w:hyperlink r:id="rId79" w:anchor="/document/12181732/entry/503127450" w:history="1">
        <w:r w:rsidRPr="003A62CE">
          <w:rPr>
            <w:i/>
            <w:sz w:val="28"/>
            <w:szCs w:val="28"/>
          </w:rPr>
          <w:t>строке 450</w:t>
        </w:r>
      </w:hyperlink>
      <w:r w:rsidRPr="003A62CE">
        <w:rPr>
          <w:i/>
          <w:sz w:val="28"/>
          <w:szCs w:val="28"/>
        </w:rPr>
        <w:t> в графах 6, 9 соответственно, с противоположным знаком</w:t>
      </w:r>
      <w:r>
        <w:rPr>
          <w:i/>
          <w:sz w:val="28"/>
          <w:szCs w:val="28"/>
        </w:rPr>
        <w:t xml:space="preserve">; </w:t>
      </w:r>
      <w:r>
        <w:rPr>
          <w:i/>
          <w:color w:val="000000"/>
          <w:spacing w:val="-4"/>
          <w:sz w:val="28"/>
          <w:szCs w:val="28"/>
        </w:rPr>
        <w:t>по </w:t>
      </w:r>
      <w:r w:rsidRPr="00053469">
        <w:rPr>
          <w:i/>
          <w:color w:val="000000"/>
          <w:spacing w:val="-4"/>
          <w:sz w:val="28"/>
          <w:szCs w:val="28"/>
        </w:rPr>
        <w:t>строкам 500, 700 не отражены показатели  в графе 9</w:t>
      </w:r>
      <w:r>
        <w:rPr>
          <w:i/>
          <w:color w:val="000000"/>
          <w:spacing w:val="-4"/>
          <w:sz w:val="28"/>
          <w:szCs w:val="28"/>
        </w:rPr>
        <w:t xml:space="preserve">; </w:t>
      </w:r>
      <w:r w:rsidRPr="002B293D">
        <w:rPr>
          <w:i/>
          <w:sz w:val="28"/>
          <w:szCs w:val="28"/>
        </w:rPr>
        <w:t>по </w:t>
      </w:r>
      <w:r>
        <w:rPr>
          <w:i/>
          <w:sz w:val="28"/>
          <w:szCs w:val="28"/>
        </w:rPr>
        <w:t>строкам 700, 710, 720 заполнены</w:t>
      </w:r>
      <w:r w:rsidRPr="002B293D">
        <w:rPr>
          <w:i/>
          <w:sz w:val="28"/>
          <w:szCs w:val="28"/>
        </w:rPr>
        <w:t xml:space="preserve"> г</w:t>
      </w:r>
      <w:r>
        <w:rPr>
          <w:i/>
          <w:sz w:val="28"/>
          <w:szCs w:val="28"/>
        </w:rPr>
        <w:t>рафы</w:t>
      </w:r>
      <w:r w:rsidRPr="002B293D">
        <w:rPr>
          <w:i/>
          <w:sz w:val="28"/>
          <w:szCs w:val="28"/>
        </w:rPr>
        <w:t xml:space="preserve"> </w:t>
      </w:r>
      <w:r>
        <w:rPr>
          <w:i/>
          <w:sz w:val="28"/>
          <w:szCs w:val="28"/>
        </w:rPr>
        <w:t>5, 8 не подлежащие</w:t>
      </w:r>
      <w:r w:rsidRPr="002B293D">
        <w:rPr>
          <w:i/>
          <w:sz w:val="28"/>
          <w:szCs w:val="28"/>
        </w:rPr>
        <w:t xml:space="preserve"> заполнению;</w:t>
      </w:r>
      <w:r w:rsidRPr="00F0375E">
        <w:rPr>
          <w:i/>
          <w:sz w:val="28"/>
          <w:szCs w:val="28"/>
        </w:rPr>
        <w:t xml:space="preserve"> </w:t>
      </w:r>
      <w:r w:rsidRPr="002B293D">
        <w:rPr>
          <w:i/>
          <w:sz w:val="28"/>
          <w:szCs w:val="28"/>
        </w:rPr>
        <w:t>по строкам 800, 810, 811, 812 не отражены показатели в графах 5,8.</w:t>
      </w:r>
    </w:p>
    <w:p w:rsidR="00BC4152" w:rsidRPr="00F04687" w:rsidRDefault="00BC4152" w:rsidP="00B83F98">
      <w:pPr>
        <w:widowControl w:val="0"/>
        <w:shd w:val="clear" w:color="auto" w:fill="FFFFFF"/>
        <w:spacing w:line="233" w:lineRule="auto"/>
        <w:ind w:firstLine="709"/>
        <w:jc w:val="both"/>
        <w:rPr>
          <w:i/>
          <w:sz w:val="28"/>
          <w:szCs w:val="28"/>
        </w:rPr>
      </w:pPr>
      <w:r w:rsidRPr="0023020B">
        <w:rPr>
          <w:i/>
          <w:sz w:val="28"/>
          <w:szCs w:val="28"/>
        </w:rPr>
        <w:t>Аналогичные нарушения отмечались Палатой при про</w:t>
      </w:r>
      <w:r>
        <w:rPr>
          <w:i/>
          <w:sz w:val="28"/>
          <w:szCs w:val="28"/>
        </w:rPr>
        <w:t>ведении внешней проверки за 2023</w:t>
      </w:r>
      <w:r w:rsidRPr="0023020B">
        <w:rPr>
          <w:i/>
          <w:sz w:val="28"/>
          <w:szCs w:val="28"/>
        </w:rPr>
        <w:t xml:space="preserve"> год.</w:t>
      </w:r>
    </w:p>
    <w:p w:rsidR="001824EF" w:rsidRPr="00770B82" w:rsidRDefault="001824EF" w:rsidP="00B83F98">
      <w:pPr>
        <w:widowControl w:val="0"/>
        <w:spacing w:line="233" w:lineRule="auto"/>
        <w:ind w:firstLine="709"/>
        <w:jc w:val="both"/>
        <w:rPr>
          <w:sz w:val="28"/>
          <w:szCs w:val="28"/>
        </w:rPr>
      </w:pPr>
      <w:r w:rsidRPr="00770B82">
        <w:rPr>
          <w:bCs/>
          <w:sz w:val="28"/>
          <w:szCs w:val="28"/>
          <w:shd w:val="clear" w:color="auto" w:fill="FFFFFF"/>
        </w:rPr>
        <w:t>В ходе внешней проверки представлена исправленная форма Отчет (ф.0503127).</w:t>
      </w:r>
    </w:p>
    <w:p w:rsidR="00BC4152" w:rsidRPr="001F1C40" w:rsidRDefault="00BC4152" w:rsidP="00B83F98">
      <w:pPr>
        <w:widowControl w:val="0"/>
        <w:spacing w:line="233" w:lineRule="auto"/>
        <w:ind w:firstLine="709"/>
        <w:jc w:val="both"/>
        <w:rPr>
          <w:i/>
          <w:color w:val="000000"/>
          <w:spacing w:val="-4"/>
          <w:sz w:val="28"/>
          <w:szCs w:val="28"/>
        </w:rPr>
      </w:pPr>
      <w:r w:rsidRPr="001F1C40">
        <w:rPr>
          <w:i/>
          <w:color w:val="000000"/>
          <w:spacing w:val="-4"/>
          <w:sz w:val="28"/>
          <w:szCs w:val="28"/>
        </w:rPr>
        <w:t>В нарушение пункта 70 Инструкции № 191н в Отчете (ф.0503128) в разделе «Бюджетные обязательства текущего (отчетного) финансового года по расходам» в графе 5 сумма лимитов бюджетных обязательств не соответствует бюджетной росписи на 2024 год, с учетом последних изменений.</w:t>
      </w:r>
    </w:p>
    <w:p w:rsidR="00BC4152" w:rsidRDefault="00C9407F" w:rsidP="00B83F98">
      <w:pPr>
        <w:widowControl w:val="0"/>
        <w:spacing w:line="233" w:lineRule="auto"/>
        <w:ind w:firstLine="709"/>
        <w:jc w:val="both"/>
        <w:rPr>
          <w:i/>
          <w:sz w:val="28"/>
          <w:szCs w:val="28"/>
        </w:rPr>
      </w:pPr>
      <w:r>
        <w:rPr>
          <w:i/>
          <w:sz w:val="28"/>
          <w:szCs w:val="28"/>
        </w:rPr>
        <w:t>Кроме того, в</w:t>
      </w:r>
      <w:r w:rsidR="00BC4152" w:rsidRPr="00B13C9A">
        <w:rPr>
          <w:i/>
          <w:sz w:val="28"/>
          <w:szCs w:val="28"/>
        </w:rPr>
        <w:t xml:space="preserve"> нарушение пункта 163 Инструкции №</w:t>
      </w:r>
      <w:r w:rsidR="00BC4152">
        <w:rPr>
          <w:i/>
          <w:sz w:val="28"/>
          <w:szCs w:val="28"/>
        </w:rPr>
        <w:t xml:space="preserve"> 191н в приложении «Сведения об </w:t>
      </w:r>
      <w:r w:rsidR="00BC4152" w:rsidRPr="00B13C9A">
        <w:rPr>
          <w:i/>
          <w:sz w:val="28"/>
          <w:szCs w:val="28"/>
        </w:rPr>
        <w:t xml:space="preserve">исполнении бюджета» </w:t>
      </w:r>
      <w:r w:rsidR="00BC4152">
        <w:rPr>
          <w:i/>
          <w:sz w:val="28"/>
          <w:szCs w:val="28"/>
        </w:rPr>
        <w:t>(ф.0503164):</w:t>
      </w:r>
    </w:p>
    <w:p w:rsidR="00BC4152" w:rsidRDefault="00C9407F" w:rsidP="00B83F98">
      <w:pPr>
        <w:widowControl w:val="0"/>
        <w:spacing w:line="233" w:lineRule="auto"/>
        <w:ind w:firstLine="709"/>
        <w:jc w:val="both"/>
        <w:rPr>
          <w:i/>
          <w:sz w:val="28"/>
          <w:szCs w:val="28"/>
        </w:rPr>
      </w:pPr>
      <w:r>
        <w:rPr>
          <w:i/>
          <w:sz w:val="28"/>
          <w:szCs w:val="28"/>
        </w:rPr>
        <w:t>- </w:t>
      </w:r>
      <w:r w:rsidR="00BC4152" w:rsidRPr="00B13C9A">
        <w:rPr>
          <w:i/>
          <w:sz w:val="28"/>
          <w:szCs w:val="28"/>
        </w:rPr>
        <w:t xml:space="preserve">в разделе «Доходы бюджета» </w:t>
      </w:r>
      <w:r w:rsidR="00BC4152" w:rsidRPr="0023020B">
        <w:rPr>
          <w:i/>
          <w:sz w:val="28"/>
          <w:szCs w:val="28"/>
        </w:rPr>
        <w:t>в графе 1</w:t>
      </w:r>
      <w:r w:rsidR="00BC4152">
        <w:rPr>
          <w:i/>
          <w:sz w:val="28"/>
          <w:szCs w:val="28"/>
        </w:rPr>
        <w:t xml:space="preserve"> отражен код бюджетной классификац</w:t>
      </w:r>
      <w:r w:rsidR="00960B69">
        <w:rPr>
          <w:i/>
          <w:sz w:val="28"/>
          <w:szCs w:val="28"/>
        </w:rPr>
        <w:t xml:space="preserve">ии, не включенный в </w:t>
      </w:r>
      <w:r w:rsidR="00BC4152" w:rsidRPr="006D7DFF">
        <w:rPr>
          <w:i/>
          <w:sz w:val="28"/>
          <w:szCs w:val="28"/>
        </w:rPr>
        <w:t>Отчет</w:t>
      </w:r>
      <w:r w:rsidR="00BC4152">
        <w:rPr>
          <w:i/>
          <w:sz w:val="28"/>
          <w:szCs w:val="28"/>
        </w:rPr>
        <w:t> </w:t>
      </w:r>
      <w:r w:rsidR="00BC4152" w:rsidRPr="006D7DFF">
        <w:rPr>
          <w:i/>
          <w:sz w:val="28"/>
          <w:szCs w:val="28"/>
        </w:rPr>
        <w:t>(ф.0503127)</w:t>
      </w:r>
      <w:r w:rsidR="00BC4152">
        <w:rPr>
          <w:i/>
          <w:sz w:val="28"/>
          <w:szCs w:val="28"/>
        </w:rPr>
        <w:t xml:space="preserve">; </w:t>
      </w:r>
      <w:r w:rsidR="00BC4152" w:rsidRPr="0023020B">
        <w:rPr>
          <w:i/>
          <w:sz w:val="28"/>
          <w:szCs w:val="28"/>
        </w:rPr>
        <w:t xml:space="preserve">неверно отражены показатели </w:t>
      </w:r>
      <w:r w:rsidR="00BC4152">
        <w:rPr>
          <w:i/>
          <w:sz w:val="28"/>
          <w:szCs w:val="28"/>
        </w:rPr>
        <w:t>в</w:t>
      </w:r>
      <w:r w:rsidR="00BC4152" w:rsidRPr="0023020B">
        <w:rPr>
          <w:i/>
          <w:sz w:val="28"/>
          <w:szCs w:val="28"/>
        </w:rPr>
        <w:t xml:space="preserve"> графе</w:t>
      </w:r>
      <w:r w:rsidR="00BC4152">
        <w:rPr>
          <w:i/>
          <w:sz w:val="28"/>
          <w:szCs w:val="28"/>
        </w:rPr>
        <w:t xml:space="preserve"> </w:t>
      </w:r>
      <w:r w:rsidR="00BC4152" w:rsidRPr="0023020B">
        <w:rPr>
          <w:i/>
          <w:sz w:val="28"/>
          <w:szCs w:val="28"/>
        </w:rPr>
        <w:t>7</w:t>
      </w:r>
      <w:r w:rsidR="00BC4152">
        <w:rPr>
          <w:i/>
          <w:sz w:val="28"/>
          <w:szCs w:val="28"/>
        </w:rPr>
        <w:t xml:space="preserve"> по коду бюджетной классификации  95111602020020000</w:t>
      </w:r>
      <w:r w:rsidR="00BC4152" w:rsidRPr="004877B4">
        <w:rPr>
          <w:i/>
          <w:sz w:val="28"/>
          <w:szCs w:val="28"/>
        </w:rPr>
        <w:t>140</w:t>
      </w:r>
      <w:r w:rsidR="00BC4152">
        <w:rPr>
          <w:i/>
          <w:sz w:val="28"/>
          <w:szCs w:val="28"/>
        </w:rPr>
        <w:t>;</w:t>
      </w:r>
    </w:p>
    <w:p w:rsidR="00BC4152" w:rsidRPr="000B6CB1" w:rsidRDefault="00C9407F" w:rsidP="00B83F98">
      <w:pPr>
        <w:widowControl w:val="0"/>
        <w:autoSpaceDE w:val="0"/>
        <w:autoSpaceDN w:val="0"/>
        <w:adjustRightInd w:val="0"/>
        <w:spacing w:line="233" w:lineRule="auto"/>
        <w:ind w:firstLine="709"/>
        <w:jc w:val="both"/>
        <w:rPr>
          <w:i/>
          <w:color w:val="000000"/>
          <w:sz w:val="28"/>
          <w:szCs w:val="28"/>
        </w:rPr>
      </w:pPr>
      <w:r>
        <w:rPr>
          <w:i/>
          <w:sz w:val="28"/>
          <w:szCs w:val="28"/>
        </w:rPr>
        <w:t>- </w:t>
      </w:r>
      <w:r w:rsidR="00BC4152" w:rsidRPr="00D67E19">
        <w:rPr>
          <w:i/>
          <w:sz w:val="28"/>
          <w:szCs w:val="28"/>
        </w:rPr>
        <w:t xml:space="preserve">в разделе «Расходы бюджета» </w:t>
      </w:r>
      <w:r w:rsidR="00BC4152" w:rsidRPr="00133B8B">
        <w:rPr>
          <w:i/>
          <w:color w:val="000000"/>
          <w:sz w:val="28"/>
          <w:szCs w:val="28"/>
        </w:rPr>
        <w:t xml:space="preserve">в графе 4 не </w:t>
      </w:r>
      <w:r w:rsidR="00BC4152">
        <w:rPr>
          <w:i/>
          <w:color w:val="000000"/>
          <w:sz w:val="28"/>
          <w:szCs w:val="28"/>
        </w:rPr>
        <w:t xml:space="preserve">в полной мере </w:t>
      </w:r>
      <w:r w:rsidR="00BC4152" w:rsidRPr="00133B8B">
        <w:rPr>
          <w:i/>
          <w:color w:val="000000"/>
          <w:sz w:val="28"/>
          <w:szCs w:val="28"/>
        </w:rPr>
        <w:t>указана информация о суммах, доведенных в установленном порядке бюджетных данных.</w:t>
      </w:r>
    </w:p>
    <w:p w:rsidR="00BC4152" w:rsidRPr="00DB742D" w:rsidRDefault="00BC4152" w:rsidP="00B83F98">
      <w:pPr>
        <w:spacing w:line="233" w:lineRule="auto"/>
        <w:ind w:firstLine="708"/>
        <w:jc w:val="both"/>
        <w:rPr>
          <w:i/>
          <w:sz w:val="28"/>
          <w:szCs w:val="28"/>
          <w:shd w:val="clear" w:color="auto" w:fill="FFFFFF"/>
        </w:rPr>
      </w:pPr>
      <w:r w:rsidRPr="00DB742D">
        <w:rPr>
          <w:i/>
          <w:sz w:val="28"/>
          <w:szCs w:val="28"/>
          <w:shd w:val="clear" w:color="auto" w:fill="FFFFFF"/>
        </w:rPr>
        <w:t>Аналогичное нарушение отмечалось Палатой при про</w:t>
      </w:r>
      <w:r>
        <w:rPr>
          <w:i/>
          <w:sz w:val="28"/>
          <w:szCs w:val="28"/>
          <w:shd w:val="clear" w:color="auto" w:fill="FFFFFF"/>
        </w:rPr>
        <w:t>ведении внешней проверки за 2023</w:t>
      </w:r>
      <w:r w:rsidRPr="00DB742D">
        <w:rPr>
          <w:i/>
          <w:sz w:val="28"/>
          <w:szCs w:val="28"/>
          <w:shd w:val="clear" w:color="auto" w:fill="FFFFFF"/>
        </w:rPr>
        <w:t xml:space="preserve"> год.</w:t>
      </w:r>
    </w:p>
    <w:p w:rsidR="00893682" w:rsidRDefault="00C9407F" w:rsidP="00B83F98">
      <w:pPr>
        <w:widowControl w:val="0"/>
        <w:spacing w:line="233" w:lineRule="auto"/>
        <w:ind w:firstLine="709"/>
        <w:jc w:val="both"/>
        <w:rPr>
          <w:i/>
          <w:sz w:val="28"/>
          <w:szCs w:val="28"/>
        </w:rPr>
      </w:pPr>
      <w:r>
        <w:rPr>
          <w:i/>
          <w:sz w:val="28"/>
          <w:szCs w:val="28"/>
        </w:rPr>
        <w:t>Также в</w:t>
      </w:r>
      <w:r w:rsidR="00BC4152" w:rsidRPr="00C34D73">
        <w:rPr>
          <w:i/>
          <w:sz w:val="28"/>
          <w:szCs w:val="28"/>
        </w:rPr>
        <w:t xml:space="preserve"> нарушение пункта 167 Инструкции № 191н в приложении</w:t>
      </w:r>
      <w:r w:rsidR="00BC4152">
        <w:rPr>
          <w:i/>
          <w:sz w:val="28"/>
          <w:szCs w:val="28"/>
        </w:rPr>
        <w:t xml:space="preserve"> «Сведения по</w:t>
      </w:r>
      <w:r w:rsidR="00BC4152" w:rsidRPr="00C34D73">
        <w:rPr>
          <w:i/>
          <w:sz w:val="28"/>
          <w:szCs w:val="28"/>
        </w:rPr>
        <w:t xml:space="preserve"> кредиторской задолженности» (ф. 0503169)</w:t>
      </w:r>
      <w:r w:rsidR="00BC4152">
        <w:rPr>
          <w:i/>
          <w:color w:val="000000"/>
          <w:sz w:val="28"/>
          <w:szCs w:val="28"/>
        </w:rPr>
        <w:t> в графе 12</w:t>
      </w:r>
      <w:r w:rsidR="00BC4152" w:rsidRPr="00844D49">
        <w:rPr>
          <w:i/>
          <w:color w:val="000000"/>
          <w:sz w:val="28"/>
          <w:szCs w:val="28"/>
        </w:rPr>
        <w:t xml:space="preserve"> отражены показатели о суммах дебиторской (кредиторской) задолженности по состоянию на конец аналогичного отчетного </w:t>
      </w:r>
      <w:r w:rsidR="00BC4152" w:rsidRPr="00E03BB8">
        <w:rPr>
          <w:i/>
          <w:sz w:val="28"/>
          <w:szCs w:val="28"/>
        </w:rPr>
        <w:t>периода прошлог</w:t>
      </w:r>
      <w:r w:rsidR="00BC4152">
        <w:rPr>
          <w:i/>
          <w:sz w:val="28"/>
          <w:szCs w:val="28"/>
        </w:rPr>
        <w:t>о финансового года по строкам с </w:t>
      </w:r>
      <w:r w:rsidR="00BC4152" w:rsidRPr="00E03BB8">
        <w:rPr>
          <w:i/>
          <w:sz w:val="28"/>
          <w:szCs w:val="28"/>
        </w:rPr>
        <w:t>детализацией аналитических счетов неподлежащие заполнению;</w:t>
      </w:r>
      <w:r w:rsidR="00BC4152">
        <w:rPr>
          <w:i/>
          <w:sz w:val="28"/>
          <w:szCs w:val="28"/>
        </w:rPr>
        <w:t xml:space="preserve"> отсутствует строка</w:t>
      </w:r>
      <w:r w:rsidR="00BC4152" w:rsidRPr="00E13F04">
        <w:rPr>
          <w:i/>
          <w:sz w:val="28"/>
          <w:szCs w:val="28"/>
        </w:rPr>
        <w:t xml:space="preserve"> «Итого по синтетическому коду счета»</w:t>
      </w:r>
      <w:r w:rsidR="00BC4152">
        <w:rPr>
          <w:i/>
          <w:sz w:val="28"/>
          <w:szCs w:val="28"/>
        </w:rPr>
        <w:t xml:space="preserve"> по счету </w:t>
      </w:r>
      <w:r w:rsidR="00BC4152" w:rsidRPr="00E03BB8">
        <w:rPr>
          <w:i/>
          <w:sz w:val="28"/>
          <w:szCs w:val="28"/>
        </w:rPr>
        <w:t>030200000 «Расчеты по принятым обязательствам»</w:t>
      </w:r>
      <w:r w:rsidR="00BC4152" w:rsidRPr="00C34D73">
        <w:rPr>
          <w:i/>
          <w:sz w:val="28"/>
          <w:szCs w:val="28"/>
        </w:rPr>
        <w:t>.</w:t>
      </w:r>
    </w:p>
    <w:p w:rsidR="00630EF7" w:rsidRPr="00963B25" w:rsidRDefault="00FB1C66" w:rsidP="00B83F98">
      <w:pPr>
        <w:widowControl w:val="0"/>
        <w:spacing w:line="233" w:lineRule="auto"/>
        <w:ind w:firstLine="708"/>
        <w:jc w:val="both"/>
        <w:rPr>
          <w:bCs/>
          <w:sz w:val="28"/>
          <w:szCs w:val="28"/>
          <w:shd w:val="clear" w:color="auto" w:fill="FFFFFF"/>
        </w:rPr>
      </w:pPr>
      <w:r w:rsidRPr="00963B25">
        <w:rPr>
          <w:bCs/>
          <w:sz w:val="28"/>
          <w:szCs w:val="28"/>
          <w:shd w:val="clear" w:color="auto" w:fill="FFFFFF"/>
        </w:rPr>
        <w:t>4. </w:t>
      </w:r>
      <w:r w:rsidR="00630EF7" w:rsidRPr="00963B25">
        <w:rPr>
          <w:bCs/>
          <w:sz w:val="28"/>
          <w:szCs w:val="28"/>
          <w:shd w:val="clear" w:color="auto" w:fill="FFFFFF"/>
        </w:rPr>
        <w:t>Проверкой соответствия и достоверности показателей</w:t>
      </w:r>
      <w:r w:rsidR="009C6F11" w:rsidRPr="00963B25">
        <w:rPr>
          <w:bCs/>
          <w:sz w:val="28"/>
          <w:szCs w:val="28"/>
          <w:shd w:val="clear" w:color="auto" w:fill="FFFFFF"/>
        </w:rPr>
        <w:t xml:space="preserve">, </w:t>
      </w:r>
      <w:r w:rsidR="00630EF7" w:rsidRPr="00963B25">
        <w:rPr>
          <w:bCs/>
          <w:sz w:val="28"/>
          <w:szCs w:val="28"/>
          <w:shd w:val="clear" w:color="auto" w:fill="FFFFFF"/>
        </w:rPr>
        <w:t>внутренней согласованности соответствующих форм годовой бюджетной отчетности установлены следующие нарушения</w:t>
      </w:r>
      <w:r w:rsidR="009C6F11" w:rsidRPr="00963B25">
        <w:rPr>
          <w:bCs/>
          <w:sz w:val="28"/>
          <w:szCs w:val="28"/>
          <w:shd w:val="clear" w:color="auto" w:fill="FFFFFF"/>
        </w:rPr>
        <w:t>.</w:t>
      </w:r>
    </w:p>
    <w:p w:rsidR="007F03C0" w:rsidRPr="000F23C2" w:rsidRDefault="007F03C0" w:rsidP="00B83F98">
      <w:pPr>
        <w:widowControl w:val="0"/>
        <w:spacing w:line="233" w:lineRule="auto"/>
        <w:ind w:firstLine="709"/>
        <w:jc w:val="both"/>
        <w:rPr>
          <w:i/>
          <w:sz w:val="28"/>
          <w:szCs w:val="28"/>
        </w:rPr>
      </w:pPr>
      <w:r w:rsidRPr="00914679">
        <w:rPr>
          <w:i/>
          <w:sz w:val="28"/>
          <w:szCs w:val="28"/>
        </w:rPr>
        <w:t xml:space="preserve">В нарушение пунктов 44, 62 Инструкции № 191н в Справке </w:t>
      </w:r>
      <w:r>
        <w:rPr>
          <w:i/>
          <w:sz w:val="28"/>
          <w:szCs w:val="28"/>
        </w:rPr>
        <w:t>(</w:t>
      </w:r>
      <w:r w:rsidRPr="00914679">
        <w:rPr>
          <w:i/>
          <w:sz w:val="28"/>
          <w:szCs w:val="28"/>
        </w:rPr>
        <w:t>ф.0503110</w:t>
      </w:r>
      <w:r>
        <w:rPr>
          <w:i/>
          <w:sz w:val="28"/>
          <w:szCs w:val="28"/>
        </w:rPr>
        <w:t>)</w:t>
      </w:r>
      <w:r w:rsidRPr="00914679">
        <w:rPr>
          <w:i/>
          <w:sz w:val="28"/>
          <w:szCs w:val="28"/>
        </w:rPr>
        <w:t xml:space="preserve"> показатели не соответствуют Отчету </w:t>
      </w:r>
      <w:r>
        <w:rPr>
          <w:i/>
          <w:sz w:val="28"/>
          <w:szCs w:val="28"/>
        </w:rPr>
        <w:t>(</w:t>
      </w:r>
      <w:r w:rsidRPr="00914679">
        <w:rPr>
          <w:i/>
          <w:sz w:val="28"/>
          <w:szCs w:val="28"/>
        </w:rPr>
        <w:t>ф.0503127</w:t>
      </w:r>
      <w:r>
        <w:rPr>
          <w:i/>
          <w:sz w:val="28"/>
          <w:szCs w:val="28"/>
        </w:rPr>
        <w:t>)</w:t>
      </w:r>
      <w:r w:rsidRPr="00EC6F43">
        <w:rPr>
          <w:i/>
          <w:sz w:val="28"/>
          <w:szCs w:val="28"/>
        </w:rPr>
        <w:t> по счету «Расчеты с финансовым органом по поступлениям в бюджет» на сумму 70 622 047,2 рублей, по счету «Расчеты по платежам из бюджета с финансовым органом» на сумму 8</w:t>
      </w:r>
      <w:r>
        <w:rPr>
          <w:i/>
          <w:sz w:val="28"/>
          <w:szCs w:val="28"/>
        </w:rPr>
        <w:t> </w:t>
      </w:r>
      <w:r w:rsidRPr="00EC6F43">
        <w:rPr>
          <w:i/>
          <w:sz w:val="28"/>
          <w:szCs w:val="28"/>
        </w:rPr>
        <w:t>690</w:t>
      </w:r>
      <w:r>
        <w:rPr>
          <w:i/>
          <w:sz w:val="28"/>
          <w:szCs w:val="28"/>
        </w:rPr>
        <w:t> </w:t>
      </w:r>
      <w:r w:rsidRPr="00EC6F43">
        <w:rPr>
          <w:i/>
          <w:sz w:val="28"/>
          <w:szCs w:val="28"/>
        </w:rPr>
        <w:t>393,65</w:t>
      </w:r>
      <w:r>
        <w:rPr>
          <w:i/>
          <w:sz w:val="28"/>
          <w:szCs w:val="28"/>
        </w:rPr>
        <w:t xml:space="preserve"> рублей.</w:t>
      </w:r>
    </w:p>
    <w:p w:rsidR="00C9407F" w:rsidRPr="00C6063E" w:rsidRDefault="00C9407F" w:rsidP="00C9407F">
      <w:pPr>
        <w:widowControl w:val="0"/>
        <w:spacing w:line="233" w:lineRule="auto"/>
        <w:ind w:firstLine="709"/>
        <w:jc w:val="both"/>
        <w:rPr>
          <w:i/>
          <w:spacing w:val="-2"/>
          <w:sz w:val="28"/>
          <w:szCs w:val="28"/>
        </w:rPr>
      </w:pPr>
      <w:r>
        <w:rPr>
          <w:i/>
          <w:sz w:val="28"/>
          <w:szCs w:val="28"/>
        </w:rPr>
        <w:t>Кроме того, в</w:t>
      </w:r>
      <w:r w:rsidRPr="00667654">
        <w:rPr>
          <w:i/>
          <w:sz w:val="28"/>
          <w:szCs w:val="28"/>
        </w:rPr>
        <w:t xml:space="preserve"> нарушение пункта 163 Инструкции №</w:t>
      </w:r>
      <w:r>
        <w:rPr>
          <w:i/>
          <w:sz w:val="28"/>
          <w:szCs w:val="28"/>
        </w:rPr>
        <w:t> 191н в приложении «Сведения об </w:t>
      </w:r>
      <w:r w:rsidRPr="00667654">
        <w:rPr>
          <w:i/>
          <w:sz w:val="28"/>
          <w:szCs w:val="28"/>
        </w:rPr>
        <w:t>исполнении бюджета» (ф.0503164)</w:t>
      </w:r>
      <w:r w:rsidRPr="00667654">
        <w:t xml:space="preserve"> </w:t>
      </w:r>
      <w:r w:rsidRPr="00667654">
        <w:rPr>
          <w:i/>
          <w:sz w:val="28"/>
          <w:szCs w:val="28"/>
        </w:rPr>
        <w:t>пок</w:t>
      </w:r>
      <w:r>
        <w:rPr>
          <w:i/>
          <w:sz w:val="28"/>
          <w:szCs w:val="28"/>
        </w:rPr>
        <w:t>азатели не соответствуют Отчету </w:t>
      </w:r>
      <w:r w:rsidRPr="00667654">
        <w:rPr>
          <w:i/>
          <w:sz w:val="28"/>
          <w:szCs w:val="28"/>
        </w:rPr>
        <w:t>(ф.0503127)</w:t>
      </w:r>
      <w:r>
        <w:rPr>
          <w:i/>
          <w:sz w:val="28"/>
          <w:szCs w:val="28"/>
        </w:rPr>
        <w:t>: по строке 450 «</w:t>
      </w:r>
      <w:r w:rsidRPr="001F2F39">
        <w:rPr>
          <w:i/>
          <w:sz w:val="28"/>
          <w:szCs w:val="28"/>
        </w:rPr>
        <w:t>Результат исполнения</w:t>
      </w:r>
      <w:r>
        <w:rPr>
          <w:i/>
          <w:sz w:val="28"/>
          <w:szCs w:val="28"/>
        </w:rPr>
        <w:t xml:space="preserve"> </w:t>
      </w:r>
      <w:r w:rsidRPr="001F2F39">
        <w:rPr>
          <w:i/>
          <w:sz w:val="28"/>
          <w:szCs w:val="28"/>
        </w:rPr>
        <w:t>бюджета</w:t>
      </w:r>
      <w:r>
        <w:rPr>
          <w:i/>
          <w:sz w:val="28"/>
          <w:szCs w:val="28"/>
        </w:rPr>
        <w:t xml:space="preserve"> </w:t>
      </w:r>
      <w:r w:rsidRPr="001F2F39">
        <w:rPr>
          <w:i/>
          <w:sz w:val="28"/>
          <w:szCs w:val="28"/>
        </w:rPr>
        <w:t>(дефицит/профицит)</w:t>
      </w:r>
      <w:r>
        <w:rPr>
          <w:i/>
          <w:sz w:val="28"/>
          <w:szCs w:val="28"/>
        </w:rPr>
        <w:t xml:space="preserve">» в графе 5 на сумму </w:t>
      </w:r>
      <w:r w:rsidRPr="00052CF9">
        <w:rPr>
          <w:i/>
          <w:sz w:val="28"/>
          <w:szCs w:val="28"/>
        </w:rPr>
        <w:t>1 563 053,41</w:t>
      </w:r>
      <w:r>
        <w:rPr>
          <w:i/>
          <w:sz w:val="28"/>
          <w:szCs w:val="28"/>
        </w:rPr>
        <w:t> рублей;</w:t>
      </w:r>
      <w:r w:rsidRPr="00C6063E">
        <w:rPr>
          <w:i/>
          <w:spacing w:val="-2"/>
          <w:sz w:val="28"/>
          <w:szCs w:val="28"/>
        </w:rPr>
        <w:t xml:space="preserve"> по строке 500 «Источники финансирования дефицита бюджета, всего» в графе 3 на сумму </w:t>
      </w:r>
      <w:r w:rsidRPr="00052CF9">
        <w:rPr>
          <w:i/>
          <w:spacing w:val="-2"/>
          <w:sz w:val="28"/>
          <w:szCs w:val="28"/>
        </w:rPr>
        <w:t>17,33</w:t>
      </w:r>
      <w:r w:rsidRPr="00C6063E">
        <w:rPr>
          <w:i/>
          <w:spacing w:val="-2"/>
          <w:sz w:val="28"/>
          <w:szCs w:val="28"/>
        </w:rPr>
        <w:t xml:space="preserve"> </w:t>
      </w:r>
      <w:r w:rsidRPr="00510528">
        <w:rPr>
          <w:i/>
          <w:sz w:val="28"/>
          <w:szCs w:val="28"/>
        </w:rPr>
        <w:t xml:space="preserve">рублей, в графе 5 на сумму </w:t>
      </w:r>
      <w:r w:rsidRPr="00052CF9">
        <w:rPr>
          <w:i/>
          <w:sz w:val="28"/>
          <w:szCs w:val="28"/>
        </w:rPr>
        <w:t>15,43</w:t>
      </w:r>
      <w:r w:rsidRPr="00510528">
        <w:rPr>
          <w:i/>
          <w:sz w:val="28"/>
          <w:szCs w:val="28"/>
        </w:rPr>
        <w:t xml:space="preserve"> рублей, в графе 7 на сумму </w:t>
      </w:r>
      <w:r w:rsidRPr="00052CF9">
        <w:rPr>
          <w:i/>
          <w:sz w:val="28"/>
          <w:szCs w:val="28"/>
        </w:rPr>
        <w:t>221</w:t>
      </w:r>
      <w:r>
        <w:rPr>
          <w:i/>
          <w:sz w:val="28"/>
          <w:szCs w:val="28"/>
        </w:rPr>
        <w:t> </w:t>
      </w:r>
      <w:r w:rsidRPr="00052CF9">
        <w:rPr>
          <w:i/>
          <w:sz w:val="28"/>
          <w:szCs w:val="28"/>
        </w:rPr>
        <w:t>017,33</w:t>
      </w:r>
      <w:r w:rsidRPr="00510528">
        <w:rPr>
          <w:i/>
          <w:sz w:val="28"/>
          <w:szCs w:val="28"/>
        </w:rPr>
        <w:t> рублей.</w:t>
      </w:r>
    </w:p>
    <w:p w:rsidR="00C9407F" w:rsidRPr="00BA034D" w:rsidRDefault="00C9407F" w:rsidP="00C9407F">
      <w:pPr>
        <w:widowControl w:val="0"/>
        <w:spacing w:line="233" w:lineRule="auto"/>
        <w:ind w:firstLine="709"/>
        <w:jc w:val="both"/>
        <w:rPr>
          <w:rFonts w:eastAsia="Calibri"/>
          <w:i/>
          <w:sz w:val="28"/>
          <w:szCs w:val="28"/>
        </w:rPr>
      </w:pPr>
      <w:r w:rsidRPr="008D288A">
        <w:rPr>
          <w:rFonts w:eastAsia="Calibri"/>
          <w:i/>
          <w:sz w:val="28"/>
          <w:szCs w:val="28"/>
        </w:rPr>
        <w:t>Аналогичн</w:t>
      </w:r>
      <w:r>
        <w:rPr>
          <w:rFonts w:eastAsia="Calibri"/>
          <w:i/>
          <w:sz w:val="28"/>
          <w:szCs w:val="28"/>
        </w:rPr>
        <w:t>о</w:t>
      </w:r>
      <w:r w:rsidRPr="008D288A">
        <w:rPr>
          <w:rFonts w:eastAsia="Calibri"/>
          <w:i/>
          <w:sz w:val="28"/>
          <w:szCs w:val="28"/>
        </w:rPr>
        <w:t>е нарушени</w:t>
      </w:r>
      <w:r>
        <w:rPr>
          <w:rFonts w:eastAsia="Calibri"/>
          <w:i/>
          <w:sz w:val="28"/>
          <w:szCs w:val="28"/>
        </w:rPr>
        <w:t>е</w:t>
      </w:r>
      <w:r w:rsidRPr="008D288A">
        <w:rPr>
          <w:rFonts w:eastAsia="Calibri"/>
          <w:i/>
          <w:sz w:val="28"/>
          <w:szCs w:val="28"/>
        </w:rPr>
        <w:t xml:space="preserve"> </w:t>
      </w:r>
      <w:r>
        <w:rPr>
          <w:rFonts w:eastAsia="Calibri"/>
          <w:i/>
          <w:sz w:val="28"/>
          <w:szCs w:val="28"/>
        </w:rPr>
        <w:t>отмечалось</w:t>
      </w:r>
      <w:r w:rsidRPr="008D288A">
        <w:rPr>
          <w:rFonts w:eastAsia="Calibri"/>
          <w:i/>
          <w:sz w:val="28"/>
          <w:szCs w:val="28"/>
        </w:rPr>
        <w:t xml:space="preserve"> Палатой при про</w:t>
      </w:r>
      <w:r>
        <w:rPr>
          <w:rFonts w:eastAsia="Calibri"/>
          <w:i/>
          <w:sz w:val="28"/>
          <w:szCs w:val="28"/>
        </w:rPr>
        <w:t>ведении внешней проверки за 2023</w:t>
      </w:r>
      <w:r w:rsidRPr="008D288A">
        <w:rPr>
          <w:rFonts w:eastAsia="Calibri"/>
          <w:i/>
          <w:sz w:val="28"/>
          <w:szCs w:val="28"/>
        </w:rPr>
        <w:t xml:space="preserve"> год.</w:t>
      </w:r>
    </w:p>
    <w:p w:rsidR="00E254F1" w:rsidRPr="008677D4" w:rsidRDefault="006D1546" w:rsidP="00B83F98">
      <w:pPr>
        <w:widowControl w:val="0"/>
        <w:autoSpaceDE w:val="0"/>
        <w:autoSpaceDN w:val="0"/>
        <w:adjustRightInd w:val="0"/>
        <w:spacing w:line="233" w:lineRule="auto"/>
        <w:ind w:firstLine="709"/>
        <w:jc w:val="both"/>
        <w:rPr>
          <w:bCs/>
          <w:sz w:val="28"/>
          <w:szCs w:val="28"/>
          <w:shd w:val="clear" w:color="auto" w:fill="FFFFFF"/>
        </w:rPr>
      </w:pPr>
      <w:r w:rsidRPr="008677D4">
        <w:rPr>
          <w:bCs/>
          <w:sz w:val="28"/>
          <w:szCs w:val="28"/>
          <w:shd w:val="clear" w:color="auto" w:fill="FFFFFF"/>
        </w:rPr>
        <w:t>5.</w:t>
      </w:r>
      <w:r w:rsidR="00DE0DD7" w:rsidRPr="008677D4">
        <w:rPr>
          <w:bCs/>
          <w:sz w:val="28"/>
          <w:szCs w:val="28"/>
          <w:shd w:val="clear" w:color="auto" w:fill="FFFFFF"/>
        </w:rPr>
        <w:t> </w:t>
      </w:r>
      <w:r w:rsidRPr="008677D4">
        <w:rPr>
          <w:bCs/>
          <w:sz w:val="28"/>
          <w:szCs w:val="28"/>
          <w:shd w:val="clear" w:color="auto" w:fill="FFFFFF"/>
        </w:rPr>
        <w:t>В целом выявленные нарушения и недостатки, с учетом представленн</w:t>
      </w:r>
      <w:r w:rsidR="00C9407F">
        <w:rPr>
          <w:bCs/>
          <w:sz w:val="28"/>
          <w:szCs w:val="28"/>
          <w:shd w:val="clear" w:color="auto" w:fill="FFFFFF"/>
        </w:rPr>
        <w:t>ой</w:t>
      </w:r>
      <w:r w:rsidRPr="008677D4">
        <w:rPr>
          <w:bCs/>
          <w:sz w:val="28"/>
          <w:szCs w:val="28"/>
          <w:shd w:val="clear" w:color="auto" w:fill="FFFFFF"/>
        </w:rPr>
        <w:t xml:space="preserve"> уточненн</w:t>
      </w:r>
      <w:r w:rsidR="00C9407F">
        <w:rPr>
          <w:bCs/>
          <w:sz w:val="28"/>
          <w:szCs w:val="28"/>
          <w:shd w:val="clear" w:color="auto" w:fill="FFFFFF"/>
        </w:rPr>
        <w:t>ой</w:t>
      </w:r>
      <w:r w:rsidRPr="008677D4">
        <w:rPr>
          <w:bCs/>
          <w:sz w:val="28"/>
          <w:szCs w:val="28"/>
          <w:shd w:val="clear" w:color="auto" w:fill="FFFFFF"/>
        </w:rPr>
        <w:t xml:space="preserve"> форм</w:t>
      </w:r>
      <w:r w:rsidR="00C9407F">
        <w:rPr>
          <w:bCs/>
          <w:sz w:val="28"/>
          <w:szCs w:val="28"/>
          <w:shd w:val="clear" w:color="auto" w:fill="FFFFFF"/>
        </w:rPr>
        <w:t>ы</w:t>
      </w:r>
      <w:r w:rsidRPr="008677D4">
        <w:rPr>
          <w:bCs/>
          <w:sz w:val="28"/>
          <w:szCs w:val="28"/>
          <w:shd w:val="clear" w:color="auto" w:fill="FFFFFF"/>
        </w:rPr>
        <w:t xml:space="preserve"> отчетности, не повлияли на достоверность годового отчета об исполнении бюджета мун</w:t>
      </w:r>
      <w:r w:rsidR="007F003A" w:rsidRPr="008677D4">
        <w:rPr>
          <w:bCs/>
          <w:sz w:val="28"/>
          <w:szCs w:val="28"/>
          <w:shd w:val="clear" w:color="auto" w:fill="FFFFFF"/>
        </w:rPr>
        <w:t>иципального образования «</w:t>
      </w:r>
      <w:r w:rsidR="007F03C0">
        <w:rPr>
          <w:sz w:val="28"/>
          <w:szCs w:val="28"/>
        </w:rPr>
        <w:t>Денисо</w:t>
      </w:r>
      <w:r w:rsidR="005C53E2" w:rsidRPr="008677D4">
        <w:rPr>
          <w:sz w:val="28"/>
          <w:szCs w:val="28"/>
        </w:rPr>
        <w:t xml:space="preserve">вское </w:t>
      </w:r>
      <w:r w:rsidRPr="008677D4">
        <w:rPr>
          <w:bCs/>
          <w:sz w:val="28"/>
          <w:szCs w:val="28"/>
          <w:shd w:val="clear" w:color="auto" w:fill="FFFFFF"/>
        </w:rPr>
        <w:t xml:space="preserve">сельское поселение» за </w:t>
      </w:r>
      <w:r w:rsidR="00E60433" w:rsidRPr="008677D4">
        <w:rPr>
          <w:bCs/>
          <w:sz w:val="28"/>
          <w:szCs w:val="28"/>
          <w:shd w:val="clear" w:color="auto" w:fill="FFFFFF"/>
        </w:rPr>
        <w:t>2024</w:t>
      </w:r>
      <w:r w:rsidRPr="008677D4">
        <w:rPr>
          <w:bCs/>
          <w:sz w:val="28"/>
          <w:szCs w:val="28"/>
          <w:shd w:val="clear" w:color="auto" w:fill="FFFFFF"/>
        </w:rPr>
        <w:t xml:space="preserve"> год.</w:t>
      </w:r>
    </w:p>
    <w:p w:rsidR="0007471F" w:rsidRPr="008677D4" w:rsidRDefault="0007471F" w:rsidP="00C965A8">
      <w:pPr>
        <w:widowControl w:val="0"/>
        <w:overflowPunct w:val="0"/>
        <w:autoSpaceDE w:val="0"/>
        <w:autoSpaceDN w:val="0"/>
        <w:adjustRightInd w:val="0"/>
        <w:spacing w:before="120" w:after="120"/>
        <w:jc w:val="center"/>
        <w:textAlignment w:val="baseline"/>
        <w:rPr>
          <w:b/>
          <w:bCs/>
          <w:sz w:val="28"/>
          <w:szCs w:val="28"/>
        </w:rPr>
      </w:pPr>
      <w:bookmarkStart w:id="0" w:name="_GoBack"/>
      <w:bookmarkEnd w:id="0"/>
      <w:r w:rsidRPr="008677D4">
        <w:rPr>
          <w:b/>
          <w:bCs/>
          <w:sz w:val="28"/>
          <w:szCs w:val="28"/>
        </w:rPr>
        <w:t xml:space="preserve">Предложения по результатам </w:t>
      </w:r>
      <w:r w:rsidR="00CC3E8D" w:rsidRPr="008677D4">
        <w:rPr>
          <w:b/>
          <w:bCs/>
          <w:sz w:val="28"/>
          <w:szCs w:val="28"/>
        </w:rPr>
        <w:t>внешней проверки</w:t>
      </w:r>
      <w:r w:rsidRPr="008677D4">
        <w:rPr>
          <w:b/>
          <w:bCs/>
          <w:sz w:val="28"/>
          <w:szCs w:val="28"/>
        </w:rPr>
        <w:t>:</w:t>
      </w:r>
    </w:p>
    <w:p w:rsidR="00072E00" w:rsidRPr="00CE51C6" w:rsidRDefault="00BB0A1C" w:rsidP="005C4AA0">
      <w:pPr>
        <w:widowControl w:val="0"/>
        <w:autoSpaceDE w:val="0"/>
        <w:autoSpaceDN w:val="0"/>
        <w:adjustRightInd w:val="0"/>
        <w:spacing w:line="252" w:lineRule="auto"/>
        <w:ind w:firstLine="709"/>
        <w:jc w:val="both"/>
        <w:rPr>
          <w:sz w:val="28"/>
          <w:szCs w:val="28"/>
        </w:rPr>
      </w:pPr>
      <w:r w:rsidRPr="00CE51C6">
        <w:rPr>
          <w:sz w:val="28"/>
          <w:szCs w:val="28"/>
        </w:rPr>
        <w:t>1. У</w:t>
      </w:r>
      <w:r w:rsidR="00072E00" w:rsidRPr="00CE51C6">
        <w:rPr>
          <w:sz w:val="28"/>
          <w:szCs w:val="28"/>
        </w:rPr>
        <w:t xml:space="preserve">честь результаты внешней проверки годовой бюджетной отчетности </w:t>
      </w:r>
      <w:r w:rsidR="00FE4069" w:rsidRPr="00CE51C6">
        <w:rPr>
          <w:sz w:val="28"/>
          <w:szCs w:val="28"/>
        </w:rPr>
        <w:t xml:space="preserve">главного администратора бюджетных средств – </w:t>
      </w:r>
      <w:r w:rsidR="001B6AE1" w:rsidRPr="00CE51C6">
        <w:rPr>
          <w:sz w:val="28"/>
          <w:szCs w:val="28"/>
        </w:rPr>
        <w:t xml:space="preserve">Администрации </w:t>
      </w:r>
      <w:r w:rsidR="00F27C26">
        <w:rPr>
          <w:sz w:val="28"/>
          <w:szCs w:val="28"/>
        </w:rPr>
        <w:t>Денисо</w:t>
      </w:r>
      <w:r w:rsidR="00DF7080" w:rsidRPr="00CE51C6">
        <w:rPr>
          <w:sz w:val="28"/>
          <w:szCs w:val="28"/>
        </w:rPr>
        <w:t>вского</w:t>
      </w:r>
      <w:r w:rsidR="001B6AE1" w:rsidRPr="00CE51C6">
        <w:rPr>
          <w:sz w:val="28"/>
          <w:szCs w:val="28"/>
        </w:rPr>
        <w:t xml:space="preserve"> сельского поселения </w:t>
      </w:r>
      <w:r w:rsidR="00CE51C6">
        <w:rPr>
          <w:sz w:val="28"/>
          <w:szCs w:val="28"/>
        </w:rPr>
        <w:t>Ремонтнен</w:t>
      </w:r>
      <w:r w:rsidR="00DF7080" w:rsidRPr="00CE51C6">
        <w:rPr>
          <w:sz w:val="28"/>
          <w:szCs w:val="28"/>
        </w:rPr>
        <w:t>ского</w:t>
      </w:r>
      <w:r w:rsidR="001B6AE1" w:rsidRPr="00CE51C6">
        <w:rPr>
          <w:sz w:val="28"/>
          <w:szCs w:val="28"/>
        </w:rPr>
        <w:t xml:space="preserve"> района</w:t>
      </w:r>
      <w:r w:rsidR="00E30FE7" w:rsidRPr="00CE51C6">
        <w:rPr>
          <w:sz w:val="28"/>
          <w:szCs w:val="28"/>
        </w:rPr>
        <w:t xml:space="preserve"> </w:t>
      </w:r>
      <w:r w:rsidR="0044166E" w:rsidRPr="00CE51C6">
        <w:rPr>
          <w:sz w:val="28"/>
          <w:szCs w:val="28"/>
        </w:rPr>
        <w:t xml:space="preserve">за </w:t>
      </w:r>
      <w:r w:rsidR="00E60433" w:rsidRPr="00CE51C6">
        <w:rPr>
          <w:sz w:val="28"/>
          <w:szCs w:val="28"/>
        </w:rPr>
        <w:t>2024</w:t>
      </w:r>
      <w:r w:rsidR="0044166E" w:rsidRPr="00CE51C6">
        <w:rPr>
          <w:sz w:val="28"/>
          <w:szCs w:val="28"/>
        </w:rPr>
        <w:t xml:space="preserve"> год </w:t>
      </w:r>
      <w:r w:rsidR="00072E00" w:rsidRPr="00CE51C6">
        <w:rPr>
          <w:sz w:val="28"/>
          <w:szCs w:val="28"/>
        </w:rPr>
        <w:t xml:space="preserve">при </w:t>
      </w:r>
      <w:r w:rsidR="006C77C1" w:rsidRPr="00CE51C6">
        <w:rPr>
          <w:sz w:val="28"/>
          <w:szCs w:val="28"/>
        </w:rPr>
        <w:t>подготовке заключения на</w:t>
      </w:r>
      <w:r w:rsidR="00072E00" w:rsidRPr="00CE51C6">
        <w:rPr>
          <w:sz w:val="28"/>
          <w:szCs w:val="28"/>
        </w:rPr>
        <w:t xml:space="preserve"> годово</w:t>
      </w:r>
      <w:r w:rsidR="006C77C1" w:rsidRPr="00CE51C6">
        <w:rPr>
          <w:sz w:val="28"/>
          <w:szCs w:val="28"/>
        </w:rPr>
        <w:t>й</w:t>
      </w:r>
      <w:r w:rsidR="00072E00" w:rsidRPr="00CE51C6">
        <w:rPr>
          <w:sz w:val="28"/>
          <w:szCs w:val="28"/>
        </w:rPr>
        <w:t xml:space="preserve"> отчет об исполнении бюджета муниципального образования «</w:t>
      </w:r>
      <w:r w:rsidR="00F27C26">
        <w:rPr>
          <w:sz w:val="28"/>
          <w:szCs w:val="28"/>
        </w:rPr>
        <w:t>Денисо</w:t>
      </w:r>
      <w:r w:rsidR="00247E7D" w:rsidRPr="00CE51C6">
        <w:rPr>
          <w:sz w:val="28"/>
          <w:szCs w:val="28"/>
        </w:rPr>
        <w:t>вское</w:t>
      </w:r>
      <w:r w:rsidR="00F3589A" w:rsidRPr="00CE51C6">
        <w:rPr>
          <w:sz w:val="28"/>
          <w:szCs w:val="28"/>
        </w:rPr>
        <w:t xml:space="preserve"> </w:t>
      </w:r>
      <w:r w:rsidRPr="00CE51C6">
        <w:rPr>
          <w:sz w:val="28"/>
          <w:szCs w:val="28"/>
        </w:rPr>
        <w:t xml:space="preserve">сельское поселение» за </w:t>
      </w:r>
      <w:r w:rsidR="00E60433" w:rsidRPr="00CE51C6">
        <w:rPr>
          <w:sz w:val="28"/>
          <w:szCs w:val="28"/>
        </w:rPr>
        <w:t>2024</w:t>
      </w:r>
      <w:r w:rsidRPr="00CE51C6">
        <w:rPr>
          <w:sz w:val="28"/>
          <w:szCs w:val="28"/>
        </w:rPr>
        <w:t xml:space="preserve"> год.</w:t>
      </w:r>
    </w:p>
    <w:p w:rsidR="006F5D86" w:rsidRPr="00CE51C6" w:rsidRDefault="00BB0A1C" w:rsidP="005C4AA0">
      <w:pPr>
        <w:widowControl w:val="0"/>
        <w:autoSpaceDE w:val="0"/>
        <w:autoSpaceDN w:val="0"/>
        <w:adjustRightInd w:val="0"/>
        <w:spacing w:line="252" w:lineRule="auto"/>
        <w:ind w:firstLine="709"/>
        <w:jc w:val="both"/>
        <w:rPr>
          <w:sz w:val="28"/>
          <w:szCs w:val="28"/>
        </w:rPr>
      </w:pPr>
      <w:r w:rsidRPr="00CE51C6">
        <w:rPr>
          <w:sz w:val="28"/>
          <w:szCs w:val="28"/>
        </w:rPr>
        <w:t>2.</w:t>
      </w:r>
      <w:r w:rsidR="008013FC" w:rsidRPr="00CE51C6">
        <w:rPr>
          <w:sz w:val="28"/>
          <w:szCs w:val="28"/>
        </w:rPr>
        <w:t> </w:t>
      </w:r>
      <w:r w:rsidR="00A364E6" w:rsidRPr="00CE51C6">
        <w:rPr>
          <w:sz w:val="28"/>
          <w:szCs w:val="28"/>
        </w:rPr>
        <w:t xml:space="preserve">Направить </w:t>
      </w:r>
      <w:r w:rsidR="00201712" w:rsidRPr="00CE51C6">
        <w:rPr>
          <w:sz w:val="28"/>
          <w:szCs w:val="28"/>
        </w:rPr>
        <w:t>заключение</w:t>
      </w:r>
      <w:r w:rsidR="0050444E" w:rsidRPr="00CE51C6">
        <w:rPr>
          <w:sz w:val="28"/>
          <w:szCs w:val="28"/>
        </w:rPr>
        <w:t xml:space="preserve"> по результатам внешней проверки годовой бюджетной отчетности главного администратора бю</w:t>
      </w:r>
      <w:r w:rsidR="00EF3206" w:rsidRPr="00CE51C6">
        <w:rPr>
          <w:sz w:val="28"/>
          <w:szCs w:val="28"/>
        </w:rPr>
        <w:t xml:space="preserve">джетных средств – Администрации </w:t>
      </w:r>
      <w:r w:rsidR="00F27C26">
        <w:rPr>
          <w:sz w:val="28"/>
          <w:szCs w:val="28"/>
        </w:rPr>
        <w:t>Денисо</w:t>
      </w:r>
      <w:r w:rsidR="00247E7D" w:rsidRPr="00CE51C6">
        <w:rPr>
          <w:sz w:val="28"/>
          <w:szCs w:val="28"/>
        </w:rPr>
        <w:t>вского</w:t>
      </w:r>
      <w:r w:rsidR="001B6AE1" w:rsidRPr="00CE51C6">
        <w:rPr>
          <w:sz w:val="28"/>
          <w:szCs w:val="28"/>
        </w:rPr>
        <w:t xml:space="preserve"> сельского поселения </w:t>
      </w:r>
      <w:r w:rsidR="00CE51C6">
        <w:rPr>
          <w:sz w:val="28"/>
          <w:szCs w:val="28"/>
        </w:rPr>
        <w:t>Ремонтнен</w:t>
      </w:r>
      <w:r w:rsidR="003F6112" w:rsidRPr="00CE51C6">
        <w:rPr>
          <w:sz w:val="28"/>
          <w:szCs w:val="28"/>
        </w:rPr>
        <w:t xml:space="preserve">ского </w:t>
      </w:r>
      <w:r w:rsidR="001B6AE1" w:rsidRPr="00CE51C6">
        <w:rPr>
          <w:sz w:val="28"/>
          <w:szCs w:val="28"/>
        </w:rPr>
        <w:t xml:space="preserve">района </w:t>
      </w:r>
      <w:r w:rsidR="00EF3206" w:rsidRPr="00CE51C6">
        <w:rPr>
          <w:sz w:val="28"/>
          <w:szCs w:val="28"/>
        </w:rPr>
        <w:t>за </w:t>
      </w:r>
      <w:r w:rsidR="00E60433" w:rsidRPr="00CE51C6">
        <w:rPr>
          <w:sz w:val="28"/>
          <w:szCs w:val="28"/>
        </w:rPr>
        <w:t>2024</w:t>
      </w:r>
      <w:r w:rsidR="00EF3206" w:rsidRPr="00CE51C6">
        <w:rPr>
          <w:sz w:val="28"/>
          <w:szCs w:val="28"/>
        </w:rPr>
        <w:t> </w:t>
      </w:r>
      <w:r w:rsidR="0050444E" w:rsidRPr="00CE51C6">
        <w:rPr>
          <w:sz w:val="28"/>
          <w:szCs w:val="28"/>
        </w:rPr>
        <w:t>год</w:t>
      </w:r>
      <w:r w:rsidR="00373265" w:rsidRPr="00CE51C6">
        <w:rPr>
          <w:sz w:val="28"/>
          <w:szCs w:val="28"/>
        </w:rPr>
        <w:t xml:space="preserve"> </w:t>
      </w:r>
      <w:r w:rsidR="004B047F" w:rsidRPr="00CE51C6">
        <w:rPr>
          <w:sz w:val="28"/>
          <w:szCs w:val="28"/>
        </w:rPr>
        <w:t>в состав</w:t>
      </w:r>
      <w:r w:rsidR="00373265" w:rsidRPr="00CE51C6">
        <w:rPr>
          <w:sz w:val="28"/>
          <w:szCs w:val="28"/>
        </w:rPr>
        <w:t>е</w:t>
      </w:r>
      <w:r w:rsidR="004B047F" w:rsidRPr="00CE51C6">
        <w:rPr>
          <w:sz w:val="28"/>
          <w:szCs w:val="28"/>
        </w:rPr>
        <w:t xml:space="preserve"> приложения к заключению Контрольно-счетной палаты Ростовской области </w:t>
      </w:r>
      <w:r w:rsidR="00A805C4" w:rsidRPr="00CE51C6">
        <w:rPr>
          <w:sz w:val="28"/>
          <w:szCs w:val="28"/>
        </w:rPr>
        <w:t xml:space="preserve">на </w:t>
      </w:r>
      <w:r w:rsidR="004B047F" w:rsidRPr="00CE51C6">
        <w:rPr>
          <w:sz w:val="28"/>
          <w:szCs w:val="28"/>
        </w:rPr>
        <w:t>годово</w:t>
      </w:r>
      <w:r w:rsidR="00A805C4" w:rsidRPr="00CE51C6">
        <w:rPr>
          <w:sz w:val="28"/>
          <w:szCs w:val="28"/>
        </w:rPr>
        <w:t>й</w:t>
      </w:r>
      <w:r w:rsidR="004B047F" w:rsidRPr="00CE51C6">
        <w:rPr>
          <w:sz w:val="28"/>
          <w:szCs w:val="28"/>
        </w:rPr>
        <w:t xml:space="preserve"> отчет об исполнении бюджета муниципального образования «</w:t>
      </w:r>
      <w:r w:rsidR="00F27C26">
        <w:rPr>
          <w:sz w:val="28"/>
          <w:szCs w:val="28"/>
        </w:rPr>
        <w:t>Денисовское</w:t>
      </w:r>
      <w:r w:rsidR="003F6112" w:rsidRPr="00CE51C6">
        <w:rPr>
          <w:sz w:val="28"/>
          <w:szCs w:val="28"/>
        </w:rPr>
        <w:t xml:space="preserve"> </w:t>
      </w:r>
      <w:r w:rsidR="004B047F" w:rsidRPr="00CE51C6">
        <w:rPr>
          <w:sz w:val="28"/>
          <w:szCs w:val="28"/>
        </w:rPr>
        <w:t xml:space="preserve">сельское поселение» за </w:t>
      </w:r>
      <w:r w:rsidR="00E60433" w:rsidRPr="00CE51C6">
        <w:rPr>
          <w:sz w:val="28"/>
          <w:szCs w:val="28"/>
        </w:rPr>
        <w:t>2024</w:t>
      </w:r>
      <w:r w:rsidR="004B047F" w:rsidRPr="00CE51C6">
        <w:rPr>
          <w:sz w:val="28"/>
          <w:szCs w:val="28"/>
        </w:rPr>
        <w:t xml:space="preserve"> год</w:t>
      </w:r>
      <w:r w:rsidR="0055076F" w:rsidRPr="00CE51C6">
        <w:rPr>
          <w:sz w:val="28"/>
          <w:szCs w:val="28"/>
        </w:rPr>
        <w:t xml:space="preserve"> в</w:t>
      </w:r>
      <w:r w:rsidR="00C90A8C" w:rsidRPr="00CE51C6">
        <w:rPr>
          <w:sz w:val="28"/>
          <w:szCs w:val="28"/>
        </w:rPr>
        <w:t xml:space="preserve"> </w:t>
      </w:r>
      <w:r w:rsidR="00F27C26">
        <w:rPr>
          <w:sz w:val="28"/>
          <w:szCs w:val="28"/>
        </w:rPr>
        <w:t>Собрание депутатов Денисо</w:t>
      </w:r>
      <w:r w:rsidR="00247E7D" w:rsidRPr="00CE51C6">
        <w:rPr>
          <w:sz w:val="28"/>
          <w:szCs w:val="28"/>
        </w:rPr>
        <w:t>вского</w:t>
      </w:r>
      <w:r w:rsidR="006F5D86" w:rsidRPr="00CE51C6">
        <w:rPr>
          <w:sz w:val="28"/>
          <w:szCs w:val="28"/>
        </w:rPr>
        <w:t xml:space="preserve"> сельского поселения и Администрацию </w:t>
      </w:r>
      <w:r w:rsidR="00F27C26">
        <w:rPr>
          <w:sz w:val="28"/>
          <w:szCs w:val="28"/>
        </w:rPr>
        <w:t>Денисо</w:t>
      </w:r>
      <w:r w:rsidR="00247E7D" w:rsidRPr="00CE51C6">
        <w:rPr>
          <w:sz w:val="28"/>
          <w:szCs w:val="28"/>
        </w:rPr>
        <w:t>вского</w:t>
      </w:r>
      <w:r w:rsidR="006F5D86" w:rsidRPr="00CE51C6">
        <w:rPr>
          <w:sz w:val="28"/>
          <w:szCs w:val="28"/>
        </w:rPr>
        <w:t xml:space="preserve"> сельского поселения.</w:t>
      </w:r>
    </w:p>
    <w:p w:rsidR="00210BEC" w:rsidRPr="00E60433" w:rsidRDefault="008D5BD0" w:rsidP="00C965A8">
      <w:pPr>
        <w:widowControl w:val="0"/>
        <w:autoSpaceDE w:val="0"/>
        <w:autoSpaceDN w:val="0"/>
        <w:adjustRightInd w:val="0"/>
        <w:ind w:firstLine="709"/>
        <w:jc w:val="both"/>
        <w:rPr>
          <w:sz w:val="28"/>
          <w:szCs w:val="28"/>
        </w:rPr>
      </w:pPr>
      <w:r w:rsidRPr="00CE51C6">
        <w:rPr>
          <w:sz w:val="28"/>
          <w:szCs w:val="28"/>
        </w:rPr>
        <w:t>3.</w:t>
      </w:r>
      <w:r w:rsidR="008013FC" w:rsidRPr="00CE51C6">
        <w:rPr>
          <w:sz w:val="28"/>
          <w:szCs w:val="28"/>
        </w:rPr>
        <w:t> </w:t>
      </w:r>
      <w:r w:rsidRPr="00CE51C6">
        <w:rPr>
          <w:sz w:val="28"/>
          <w:szCs w:val="28"/>
        </w:rPr>
        <w:t xml:space="preserve">Главе Администрации </w:t>
      </w:r>
      <w:r w:rsidR="00F27C26">
        <w:rPr>
          <w:sz w:val="28"/>
          <w:szCs w:val="28"/>
        </w:rPr>
        <w:t>Денисо</w:t>
      </w:r>
      <w:r w:rsidR="00247E7D" w:rsidRPr="00CE51C6">
        <w:rPr>
          <w:sz w:val="28"/>
          <w:szCs w:val="28"/>
        </w:rPr>
        <w:t>вского</w:t>
      </w:r>
      <w:r w:rsidRPr="00CE51C6">
        <w:rPr>
          <w:sz w:val="28"/>
          <w:szCs w:val="28"/>
        </w:rPr>
        <w:t xml:space="preserve"> сельского поселения </w:t>
      </w:r>
      <w:r w:rsidR="00D37AEB" w:rsidRPr="00CE51C6">
        <w:rPr>
          <w:sz w:val="28"/>
          <w:szCs w:val="28"/>
        </w:rPr>
        <w:t>предлагается:</w:t>
      </w:r>
      <w:r w:rsidR="0052680F" w:rsidRPr="00CE51C6">
        <w:rPr>
          <w:sz w:val="28"/>
          <w:szCs w:val="28"/>
        </w:rPr>
        <w:t xml:space="preserve"> </w:t>
      </w:r>
      <w:r w:rsidR="002075C8" w:rsidRPr="00CE51C6">
        <w:rPr>
          <w:sz w:val="28"/>
          <w:szCs w:val="28"/>
        </w:rPr>
        <w:t>устранить выявленные нарушения и недостатки в полном объеме</w:t>
      </w:r>
      <w:r w:rsidR="00BF4021" w:rsidRPr="00CE51C6">
        <w:rPr>
          <w:sz w:val="28"/>
          <w:szCs w:val="28"/>
        </w:rPr>
        <w:t>;</w:t>
      </w:r>
      <w:r w:rsidR="002075C8" w:rsidRPr="00CE51C6">
        <w:rPr>
          <w:sz w:val="28"/>
          <w:szCs w:val="28"/>
        </w:rPr>
        <w:t xml:space="preserve"> принять меры по устранению причин и ус</w:t>
      </w:r>
      <w:r w:rsidR="006A5D1A" w:rsidRPr="00CE51C6">
        <w:rPr>
          <w:sz w:val="28"/>
          <w:szCs w:val="28"/>
        </w:rPr>
        <w:t>ловий нарушений, недопущению их </w:t>
      </w:r>
      <w:r w:rsidR="002075C8" w:rsidRPr="00CE51C6">
        <w:rPr>
          <w:sz w:val="28"/>
          <w:szCs w:val="28"/>
        </w:rPr>
        <w:t>в дальнейшем;</w:t>
      </w:r>
      <w:r w:rsidR="00021CC5" w:rsidRPr="00CE51C6">
        <w:rPr>
          <w:sz w:val="28"/>
          <w:szCs w:val="28"/>
        </w:rPr>
        <w:t xml:space="preserve"> обеспечить повышение качества внутреннего финансового аудита;</w:t>
      </w:r>
      <w:r w:rsidR="00A86528" w:rsidRPr="00CE51C6">
        <w:rPr>
          <w:sz w:val="28"/>
          <w:szCs w:val="28"/>
        </w:rPr>
        <w:t xml:space="preserve"> проинформировать Контрольно-счетную палату Ростовской области о</w:t>
      </w:r>
      <w:r w:rsidR="006A5D1A" w:rsidRPr="00CE51C6">
        <w:rPr>
          <w:sz w:val="28"/>
          <w:szCs w:val="28"/>
        </w:rPr>
        <w:t>б </w:t>
      </w:r>
      <w:r w:rsidR="00BF4021" w:rsidRPr="00CE51C6">
        <w:rPr>
          <w:sz w:val="28"/>
          <w:szCs w:val="28"/>
        </w:rPr>
        <w:t xml:space="preserve">устранении нарушений и </w:t>
      </w:r>
      <w:r w:rsidR="00A86528" w:rsidRPr="00CE51C6">
        <w:rPr>
          <w:sz w:val="28"/>
          <w:szCs w:val="28"/>
        </w:rPr>
        <w:t>принятых мерах с приложением подтверждающих документов</w:t>
      </w:r>
      <w:r w:rsidR="00BF4021" w:rsidRPr="00CE51C6">
        <w:rPr>
          <w:sz w:val="28"/>
          <w:szCs w:val="28"/>
        </w:rPr>
        <w:t>.</w:t>
      </w:r>
    </w:p>
    <w:p w:rsidR="00780657" w:rsidRPr="00E60433" w:rsidRDefault="00780657" w:rsidP="00D95B66">
      <w:pPr>
        <w:widowControl w:val="0"/>
        <w:ind w:firstLine="709"/>
        <w:jc w:val="both"/>
        <w:rPr>
          <w:sz w:val="28"/>
          <w:szCs w:val="28"/>
        </w:rPr>
      </w:pPr>
    </w:p>
    <w:p w:rsidR="00600C72" w:rsidRPr="00E60433" w:rsidRDefault="00600C72" w:rsidP="00D95B66">
      <w:pPr>
        <w:widowControl w:val="0"/>
        <w:ind w:firstLine="709"/>
        <w:jc w:val="both"/>
        <w:rPr>
          <w:sz w:val="28"/>
          <w:szCs w:val="28"/>
        </w:rPr>
      </w:pPr>
      <w:r w:rsidRPr="00E60433">
        <w:rPr>
          <w:sz w:val="28"/>
          <w:szCs w:val="28"/>
        </w:rPr>
        <w:t>Главный инспектор</w:t>
      </w:r>
    </w:p>
    <w:p w:rsidR="00600C72" w:rsidRPr="00E60433" w:rsidRDefault="00600C72" w:rsidP="00D95B66">
      <w:pPr>
        <w:widowControl w:val="0"/>
        <w:ind w:firstLine="709"/>
        <w:jc w:val="both"/>
        <w:rPr>
          <w:sz w:val="28"/>
          <w:szCs w:val="28"/>
        </w:rPr>
      </w:pPr>
      <w:r w:rsidRPr="00E60433">
        <w:rPr>
          <w:sz w:val="28"/>
          <w:szCs w:val="28"/>
        </w:rPr>
        <w:t>Контрольно-счетной палаты</w:t>
      </w:r>
    </w:p>
    <w:p w:rsidR="00600C72" w:rsidRDefault="00600C72" w:rsidP="00D95B66">
      <w:pPr>
        <w:widowControl w:val="0"/>
        <w:ind w:firstLine="709"/>
        <w:jc w:val="both"/>
        <w:rPr>
          <w:sz w:val="28"/>
          <w:szCs w:val="28"/>
        </w:rPr>
      </w:pPr>
      <w:r w:rsidRPr="00E60433">
        <w:rPr>
          <w:sz w:val="28"/>
          <w:szCs w:val="28"/>
        </w:rPr>
        <w:t>Ростовской области</w:t>
      </w:r>
      <w:r w:rsidRPr="00E60433">
        <w:rPr>
          <w:sz w:val="28"/>
          <w:szCs w:val="28"/>
        </w:rPr>
        <w:tab/>
      </w:r>
      <w:r w:rsidRPr="00E60433">
        <w:rPr>
          <w:sz w:val="28"/>
          <w:szCs w:val="28"/>
        </w:rPr>
        <w:tab/>
      </w:r>
      <w:r w:rsidRPr="00E60433">
        <w:rPr>
          <w:sz w:val="28"/>
          <w:szCs w:val="28"/>
        </w:rPr>
        <w:tab/>
      </w:r>
      <w:r w:rsidRPr="00E60433">
        <w:rPr>
          <w:sz w:val="28"/>
          <w:szCs w:val="28"/>
        </w:rPr>
        <w:tab/>
      </w:r>
      <w:r w:rsidRPr="00E60433">
        <w:rPr>
          <w:sz w:val="28"/>
          <w:szCs w:val="28"/>
        </w:rPr>
        <w:tab/>
      </w:r>
      <w:r w:rsidRPr="00E60433">
        <w:rPr>
          <w:sz w:val="28"/>
          <w:szCs w:val="28"/>
        </w:rPr>
        <w:tab/>
      </w:r>
      <w:r w:rsidR="00210BEC" w:rsidRPr="00E60433">
        <w:rPr>
          <w:sz w:val="28"/>
          <w:szCs w:val="28"/>
        </w:rPr>
        <w:tab/>
      </w:r>
      <w:r w:rsidR="00F24E88" w:rsidRPr="00E60433">
        <w:rPr>
          <w:sz w:val="28"/>
          <w:szCs w:val="28"/>
        </w:rPr>
        <w:t>В.А. Тишакова</w:t>
      </w:r>
    </w:p>
    <w:p w:rsidR="00EF3206" w:rsidRDefault="00EF3206" w:rsidP="00D95B66">
      <w:pPr>
        <w:widowControl w:val="0"/>
        <w:ind w:firstLine="709"/>
        <w:jc w:val="both"/>
        <w:rPr>
          <w:sz w:val="28"/>
          <w:szCs w:val="28"/>
        </w:rPr>
      </w:pPr>
    </w:p>
    <w:p w:rsidR="00EF3206" w:rsidRPr="00E60433" w:rsidRDefault="00EF3206" w:rsidP="00EF3206">
      <w:pPr>
        <w:widowControl w:val="0"/>
        <w:ind w:firstLine="709"/>
        <w:jc w:val="both"/>
        <w:rPr>
          <w:sz w:val="28"/>
          <w:szCs w:val="28"/>
        </w:rPr>
      </w:pPr>
      <w:r w:rsidRPr="00E60433">
        <w:rPr>
          <w:sz w:val="28"/>
          <w:szCs w:val="28"/>
        </w:rPr>
        <w:t>Главный инспектор</w:t>
      </w:r>
    </w:p>
    <w:p w:rsidR="00EF3206" w:rsidRPr="00E60433" w:rsidRDefault="00EF3206" w:rsidP="00EF3206">
      <w:pPr>
        <w:widowControl w:val="0"/>
        <w:ind w:firstLine="709"/>
        <w:jc w:val="both"/>
        <w:rPr>
          <w:sz w:val="28"/>
          <w:szCs w:val="28"/>
        </w:rPr>
      </w:pPr>
      <w:r w:rsidRPr="00E60433">
        <w:rPr>
          <w:sz w:val="28"/>
          <w:szCs w:val="28"/>
        </w:rPr>
        <w:t>Контрольно-счетной палаты</w:t>
      </w:r>
    </w:p>
    <w:p w:rsidR="00EF3206" w:rsidRPr="00E60433" w:rsidRDefault="00EF3206" w:rsidP="00EF3206">
      <w:pPr>
        <w:widowControl w:val="0"/>
        <w:ind w:firstLine="709"/>
        <w:jc w:val="both"/>
        <w:rPr>
          <w:sz w:val="28"/>
          <w:szCs w:val="28"/>
        </w:rPr>
      </w:pPr>
      <w:r w:rsidRPr="00E60433">
        <w:rPr>
          <w:sz w:val="28"/>
          <w:szCs w:val="28"/>
        </w:rPr>
        <w:t>Ростовской области</w:t>
      </w:r>
      <w:r w:rsidRPr="00E60433">
        <w:rPr>
          <w:sz w:val="28"/>
          <w:szCs w:val="28"/>
        </w:rPr>
        <w:tab/>
      </w:r>
      <w:r w:rsidRPr="00E60433">
        <w:rPr>
          <w:sz w:val="28"/>
          <w:szCs w:val="28"/>
        </w:rPr>
        <w:tab/>
      </w:r>
      <w:r w:rsidRPr="00E60433">
        <w:rPr>
          <w:sz w:val="28"/>
          <w:szCs w:val="28"/>
        </w:rPr>
        <w:tab/>
      </w:r>
      <w:r w:rsidRPr="00E60433">
        <w:rPr>
          <w:sz w:val="28"/>
          <w:szCs w:val="28"/>
        </w:rPr>
        <w:tab/>
      </w:r>
      <w:r w:rsidRPr="00E60433">
        <w:rPr>
          <w:sz w:val="28"/>
          <w:szCs w:val="28"/>
        </w:rPr>
        <w:tab/>
      </w:r>
      <w:r w:rsidRPr="00E60433">
        <w:rPr>
          <w:sz w:val="28"/>
          <w:szCs w:val="28"/>
        </w:rPr>
        <w:tab/>
      </w:r>
      <w:r w:rsidRPr="00E60433">
        <w:rPr>
          <w:sz w:val="28"/>
          <w:szCs w:val="28"/>
        </w:rPr>
        <w:tab/>
      </w:r>
      <w:r>
        <w:rPr>
          <w:sz w:val="28"/>
          <w:szCs w:val="28"/>
        </w:rPr>
        <w:t>С.А. Силуков</w:t>
      </w:r>
    </w:p>
    <w:p w:rsidR="00C3056C" w:rsidRPr="00BC42E3" w:rsidRDefault="00C3056C" w:rsidP="006A5D1A">
      <w:pPr>
        <w:widowControl w:val="0"/>
        <w:overflowPunct w:val="0"/>
        <w:autoSpaceDE w:val="0"/>
        <w:autoSpaceDN w:val="0"/>
        <w:adjustRightInd w:val="0"/>
        <w:jc w:val="both"/>
        <w:textAlignment w:val="baseline"/>
        <w:rPr>
          <w:sz w:val="28"/>
          <w:szCs w:val="28"/>
        </w:rPr>
      </w:pPr>
    </w:p>
    <w:sectPr w:rsidR="00C3056C" w:rsidRPr="00BC42E3" w:rsidSect="00CF5230">
      <w:headerReference w:type="even" r:id="rId80"/>
      <w:footerReference w:type="even" r:id="rId81"/>
      <w:footerReference w:type="default" r:id="rId82"/>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117E" w:rsidRDefault="002E117E">
      <w:r>
        <w:separator/>
      </w:r>
    </w:p>
  </w:endnote>
  <w:endnote w:type="continuationSeparator" w:id="0">
    <w:p w:rsidR="002E117E" w:rsidRDefault="002E1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Полужирный">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A75" w:rsidRDefault="009D4A75" w:rsidP="00A54C88">
    <w:pPr>
      <w:pStyle w:val="ab"/>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9D4A75" w:rsidRDefault="009D4A75" w:rsidP="008C6262">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A75" w:rsidRPr="0005064C" w:rsidRDefault="009D4A75">
    <w:pPr>
      <w:pStyle w:val="ab"/>
      <w:jc w:val="right"/>
      <w:rPr>
        <w:sz w:val="20"/>
        <w:szCs w:val="20"/>
      </w:rPr>
    </w:pPr>
    <w:r w:rsidRPr="0005064C">
      <w:rPr>
        <w:sz w:val="20"/>
        <w:szCs w:val="20"/>
      </w:rPr>
      <w:fldChar w:fldCharType="begin"/>
    </w:r>
    <w:r w:rsidRPr="0005064C">
      <w:rPr>
        <w:sz w:val="20"/>
        <w:szCs w:val="20"/>
      </w:rPr>
      <w:instrText>PAGE   \* MERGEFORMAT</w:instrText>
    </w:r>
    <w:r w:rsidRPr="0005064C">
      <w:rPr>
        <w:sz w:val="20"/>
        <w:szCs w:val="20"/>
      </w:rPr>
      <w:fldChar w:fldCharType="separate"/>
    </w:r>
    <w:r w:rsidR="00887698">
      <w:rPr>
        <w:noProof/>
        <w:sz w:val="20"/>
        <w:szCs w:val="20"/>
      </w:rPr>
      <w:t>14</w:t>
    </w:r>
    <w:r w:rsidRPr="0005064C">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117E" w:rsidRDefault="002E117E">
      <w:r>
        <w:separator/>
      </w:r>
    </w:p>
  </w:footnote>
  <w:footnote w:type="continuationSeparator" w:id="0">
    <w:p w:rsidR="002E117E" w:rsidRDefault="002E11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A75" w:rsidRDefault="009D4A7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D4A75" w:rsidRDefault="009D4A7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5FC9ECC"/>
    <w:lvl w:ilvl="0">
      <w:numFmt w:val="bullet"/>
      <w:lvlText w:val="*"/>
      <w:lvlJc w:val="left"/>
    </w:lvl>
  </w:abstractNum>
  <w:abstractNum w:abstractNumId="1" w15:restartNumberingAfterBreak="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8"/>
        <w:szCs w:val="28"/>
        <w:u w:val="none"/>
      </w:rPr>
    </w:lvl>
    <w:lvl w:ilvl="1">
      <w:start w:val="1"/>
      <w:numFmt w:val="bullet"/>
      <w:lvlText w:val="-"/>
      <w:lvlJc w:val="left"/>
      <w:rPr>
        <w:b w:val="0"/>
        <w:bCs w:val="0"/>
        <w:i w:val="0"/>
        <w:iCs w:val="0"/>
        <w:smallCaps w:val="0"/>
        <w:strike w:val="0"/>
        <w:color w:val="000000"/>
        <w:spacing w:val="0"/>
        <w:w w:val="100"/>
        <w:position w:val="0"/>
        <w:sz w:val="28"/>
        <w:szCs w:val="28"/>
        <w:u w:val="none"/>
      </w:rPr>
    </w:lvl>
    <w:lvl w:ilvl="2">
      <w:start w:val="1"/>
      <w:numFmt w:val="bullet"/>
      <w:lvlText w:val="-"/>
      <w:lvlJc w:val="left"/>
      <w:rPr>
        <w:b w:val="0"/>
        <w:bCs w:val="0"/>
        <w:i w:val="0"/>
        <w:iCs w:val="0"/>
        <w:smallCaps w:val="0"/>
        <w:strike w:val="0"/>
        <w:color w:val="000000"/>
        <w:spacing w:val="0"/>
        <w:w w:val="100"/>
        <w:position w:val="0"/>
        <w:sz w:val="28"/>
        <w:szCs w:val="28"/>
        <w:u w:val="none"/>
      </w:rPr>
    </w:lvl>
    <w:lvl w:ilvl="3">
      <w:start w:val="1"/>
      <w:numFmt w:val="bullet"/>
      <w:lvlText w:val="-"/>
      <w:lvlJc w:val="left"/>
      <w:rPr>
        <w:b w:val="0"/>
        <w:bCs w:val="0"/>
        <w:i w:val="0"/>
        <w:iCs w:val="0"/>
        <w:smallCaps w:val="0"/>
        <w:strike w:val="0"/>
        <w:color w:val="000000"/>
        <w:spacing w:val="0"/>
        <w:w w:val="100"/>
        <w:position w:val="0"/>
        <w:sz w:val="28"/>
        <w:szCs w:val="28"/>
        <w:u w:val="none"/>
      </w:rPr>
    </w:lvl>
    <w:lvl w:ilvl="4">
      <w:start w:val="1"/>
      <w:numFmt w:val="bullet"/>
      <w:lvlText w:val="-"/>
      <w:lvlJc w:val="left"/>
      <w:rPr>
        <w:b w:val="0"/>
        <w:bCs w:val="0"/>
        <w:i w:val="0"/>
        <w:iCs w:val="0"/>
        <w:smallCaps w:val="0"/>
        <w:strike w:val="0"/>
        <w:color w:val="000000"/>
        <w:spacing w:val="0"/>
        <w:w w:val="100"/>
        <w:position w:val="0"/>
        <w:sz w:val="28"/>
        <w:szCs w:val="28"/>
        <w:u w:val="none"/>
      </w:rPr>
    </w:lvl>
    <w:lvl w:ilvl="5">
      <w:start w:val="1"/>
      <w:numFmt w:val="bullet"/>
      <w:lvlText w:val="-"/>
      <w:lvlJc w:val="left"/>
      <w:rPr>
        <w:b w:val="0"/>
        <w:bCs w:val="0"/>
        <w:i w:val="0"/>
        <w:iCs w:val="0"/>
        <w:smallCaps w:val="0"/>
        <w:strike w:val="0"/>
        <w:color w:val="000000"/>
        <w:spacing w:val="0"/>
        <w:w w:val="100"/>
        <w:position w:val="0"/>
        <w:sz w:val="28"/>
        <w:szCs w:val="28"/>
        <w:u w:val="none"/>
      </w:rPr>
    </w:lvl>
    <w:lvl w:ilvl="6">
      <w:start w:val="1"/>
      <w:numFmt w:val="bullet"/>
      <w:lvlText w:val="-"/>
      <w:lvlJc w:val="left"/>
      <w:rPr>
        <w:b w:val="0"/>
        <w:bCs w:val="0"/>
        <w:i w:val="0"/>
        <w:iCs w:val="0"/>
        <w:smallCaps w:val="0"/>
        <w:strike w:val="0"/>
        <w:color w:val="000000"/>
        <w:spacing w:val="0"/>
        <w:w w:val="100"/>
        <w:position w:val="0"/>
        <w:sz w:val="28"/>
        <w:szCs w:val="28"/>
        <w:u w:val="none"/>
      </w:rPr>
    </w:lvl>
    <w:lvl w:ilvl="7">
      <w:start w:val="1"/>
      <w:numFmt w:val="bullet"/>
      <w:lvlText w:val="-"/>
      <w:lvlJc w:val="left"/>
      <w:rPr>
        <w:b w:val="0"/>
        <w:bCs w:val="0"/>
        <w:i w:val="0"/>
        <w:iCs w:val="0"/>
        <w:smallCaps w:val="0"/>
        <w:strike w:val="0"/>
        <w:color w:val="000000"/>
        <w:spacing w:val="0"/>
        <w:w w:val="100"/>
        <w:position w:val="0"/>
        <w:sz w:val="28"/>
        <w:szCs w:val="28"/>
        <w:u w:val="none"/>
      </w:rPr>
    </w:lvl>
    <w:lvl w:ilvl="8">
      <w:start w:val="1"/>
      <w:numFmt w:val="bullet"/>
      <w:lvlText w:val="-"/>
      <w:lvlJc w:val="left"/>
      <w:rPr>
        <w:b w:val="0"/>
        <w:bCs w:val="0"/>
        <w:i w:val="0"/>
        <w:iCs w:val="0"/>
        <w:smallCaps w:val="0"/>
        <w:strike w:val="0"/>
        <w:color w:val="000000"/>
        <w:spacing w:val="0"/>
        <w:w w:val="100"/>
        <w:position w:val="0"/>
        <w:sz w:val="28"/>
        <w:szCs w:val="28"/>
        <w:u w:val="none"/>
      </w:rPr>
    </w:lvl>
  </w:abstractNum>
  <w:abstractNum w:abstractNumId="2" w15:restartNumberingAfterBreak="0">
    <w:nsid w:val="0260515B"/>
    <w:multiLevelType w:val="hybridMultilevel"/>
    <w:tmpl w:val="97589AB2"/>
    <w:lvl w:ilvl="0" w:tplc="AAC8268A">
      <w:start w:val="1"/>
      <w:numFmt w:val="bullet"/>
      <w:lvlText w:val=""/>
      <w:lvlJc w:val="left"/>
      <w:pPr>
        <w:tabs>
          <w:tab w:val="num" w:pos="2148"/>
        </w:tabs>
        <w:ind w:left="214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15:restartNumberingAfterBreak="0">
    <w:nsid w:val="04B55183"/>
    <w:multiLevelType w:val="hybridMultilevel"/>
    <w:tmpl w:val="94C23FD6"/>
    <w:lvl w:ilvl="0" w:tplc="8354C4C0">
      <w:numFmt w:val="bullet"/>
      <w:lvlText w:val="-"/>
      <w:lvlJc w:val="left"/>
      <w:pPr>
        <w:tabs>
          <w:tab w:val="num" w:pos="1654"/>
        </w:tabs>
        <w:ind w:left="1654" w:hanging="945"/>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 w15:restartNumberingAfterBreak="0">
    <w:nsid w:val="07D6574D"/>
    <w:multiLevelType w:val="hybridMultilevel"/>
    <w:tmpl w:val="E31AE954"/>
    <w:lvl w:ilvl="0" w:tplc="0419000D">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5" w15:restartNumberingAfterBreak="0">
    <w:nsid w:val="0801388B"/>
    <w:multiLevelType w:val="hybridMultilevel"/>
    <w:tmpl w:val="464C495C"/>
    <w:lvl w:ilvl="0" w:tplc="989864FA">
      <w:start w:val="1"/>
      <w:numFmt w:val="upperRoman"/>
      <w:lvlText w:val="%1."/>
      <w:lvlJc w:val="left"/>
      <w:pPr>
        <w:tabs>
          <w:tab w:val="num" w:pos="1440"/>
        </w:tabs>
        <w:ind w:left="1440" w:hanging="7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0875235F"/>
    <w:multiLevelType w:val="hybridMultilevel"/>
    <w:tmpl w:val="09484A66"/>
    <w:lvl w:ilvl="0" w:tplc="FB800EBE">
      <w:start w:val="1"/>
      <w:numFmt w:val="upperRoman"/>
      <w:lvlText w:val="%1."/>
      <w:lvlJc w:val="left"/>
      <w:pPr>
        <w:tabs>
          <w:tab w:val="num" w:pos="3510"/>
        </w:tabs>
        <w:ind w:left="3510" w:hanging="720"/>
      </w:pPr>
      <w:rPr>
        <w:rFonts w:hint="default"/>
      </w:rPr>
    </w:lvl>
    <w:lvl w:ilvl="1" w:tplc="04190019" w:tentative="1">
      <w:start w:val="1"/>
      <w:numFmt w:val="lowerLetter"/>
      <w:lvlText w:val="%2."/>
      <w:lvlJc w:val="left"/>
      <w:pPr>
        <w:tabs>
          <w:tab w:val="num" w:pos="3870"/>
        </w:tabs>
        <w:ind w:left="3870" w:hanging="360"/>
      </w:pPr>
    </w:lvl>
    <w:lvl w:ilvl="2" w:tplc="0419001B" w:tentative="1">
      <w:start w:val="1"/>
      <w:numFmt w:val="lowerRoman"/>
      <w:lvlText w:val="%3."/>
      <w:lvlJc w:val="right"/>
      <w:pPr>
        <w:tabs>
          <w:tab w:val="num" w:pos="4590"/>
        </w:tabs>
        <w:ind w:left="4590" w:hanging="180"/>
      </w:pPr>
    </w:lvl>
    <w:lvl w:ilvl="3" w:tplc="0419000F" w:tentative="1">
      <w:start w:val="1"/>
      <w:numFmt w:val="decimal"/>
      <w:lvlText w:val="%4."/>
      <w:lvlJc w:val="left"/>
      <w:pPr>
        <w:tabs>
          <w:tab w:val="num" w:pos="5310"/>
        </w:tabs>
        <w:ind w:left="5310" w:hanging="360"/>
      </w:pPr>
    </w:lvl>
    <w:lvl w:ilvl="4" w:tplc="04190019" w:tentative="1">
      <w:start w:val="1"/>
      <w:numFmt w:val="lowerLetter"/>
      <w:lvlText w:val="%5."/>
      <w:lvlJc w:val="left"/>
      <w:pPr>
        <w:tabs>
          <w:tab w:val="num" w:pos="6030"/>
        </w:tabs>
        <w:ind w:left="6030" w:hanging="360"/>
      </w:pPr>
    </w:lvl>
    <w:lvl w:ilvl="5" w:tplc="0419001B" w:tentative="1">
      <w:start w:val="1"/>
      <w:numFmt w:val="lowerRoman"/>
      <w:lvlText w:val="%6."/>
      <w:lvlJc w:val="right"/>
      <w:pPr>
        <w:tabs>
          <w:tab w:val="num" w:pos="6750"/>
        </w:tabs>
        <w:ind w:left="6750" w:hanging="180"/>
      </w:pPr>
    </w:lvl>
    <w:lvl w:ilvl="6" w:tplc="0419000F" w:tentative="1">
      <w:start w:val="1"/>
      <w:numFmt w:val="decimal"/>
      <w:lvlText w:val="%7."/>
      <w:lvlJc w:val="left"/>
      <w:pPr>
        <w:tabs>
          <w:tab w:val="num" w:pos="7470"/>
        </w:tabs>
        <w:ind w:left="7470" w:hanging="360"/>
      </w:pPr>
    </w:lvl>
    <w:lvl w:ilvl="7" w:tplc="04190019" w:tentative="1">
      <w:start w:val="1"/>
      <w:numFmt w:val="lowerLetter"/>
      <w:lvlText w:val="%8."/>
      <w:lvlJc w:val="left"/>
      <w:pPr>
        <w:tabs>
          <w:tab w:val="num" w:pos="8190"/>
        </w:tabs>
        <w:ind w:left="8190" w:hanging="360"/>
      </w:pPr>
    </w:lvl>
    <w:lvl w:ilvl="8" w:tplc="0419001B" w:tentative="1">
      <w:start w:val="1"/>
      <w:numFmt w:val="lowerRoman"/>
      <w:lvlText w:val="%9."/>
      <w:lvlJc w:val="right"/>
      <w:pPr>
        <w:tabs>
          <w:tab w:val="num" w:pos="8910"/>
        </w:tabs>
        <w:ind w:left="8910" w:hanging="180"/>
      </w:pPr>
    </w:lvl>
  </w:abstractNum>
  <w:abstractNum w:abstractNumId="7" w15:restartNumberingAfterBreak="0">
    <w:nsid w:val="0F0564F6"/>
    <w:multiLevelType w:val="hybridMultilevel"/>
    <w:tmpl w:val="1286E2C2"/>
    <w:lvl w:ilvl="0" w:tplc="380EFDBE">
      <w:start w:val="1"/>
      <w:numFmt w:val="upperRoman"/>
      <w:lvlText w:val="%1."/>
      <w:lvlJc w:val="left"/>
      <w:pPr>
        <w:tabs>
          <w:tab w:val="num" w:pos="1428"/>
        </w:tabs>
        <w:ind w:left="1428" w:hanging="7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15:restartNumberingAfterBreak="0">
    <w:nsid w:val="148022BE"/>
    <w:multiLevelType w:val="hybridMultilevel"/>
    <w:tmpl w:val="1B4A3C0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4A23D6C"/>
    <w:multiLevelType w:val="hybridMultilevel"/>
    <w:tmpl w:val="95B83FC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18C155F1"/>
    <w:multiLevelType w:val="hybridMultilevel"/>
    <w:tmpl w:val="98FED814"/>
    <w:lvl w:ilvl="0" w:tplc="AAC8268A">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15:restartNumberingAfterBreak="0">
    <w:nsid w:val="1B2A51D2"/>
    <w:multiLevelType w:val="hybridMultilevel"/>
    <w:tmpl w:val="69A8AB8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1C0C30B0"/>
    <w:multiLevelType w:val="multilevel"/>
    <w:tmpl w:val="0352B7AE"/>
    <w:lvl w:ilvl="0">
      <w:start w:val="1"/>
      <w:numFmt w:val="bullet"/>
      <w:lvlText w:val=""/>
      <w:lvlJc w:val="left"/>
      <w:pPr>
        <w:tabs>
          <w:tab w:val="num" w:pos="2149"/>
        </w:tabs>
        <w:ind w:left="214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1C3D0868"/>
    <w:multiLevelType w:val="hybridMultilevel"/>
    <w:tmpl w:val="DF124BB6"/>
    <w:lvl w:ilvl="0" w:tplc="41C6952A">
      <w:start w:val="1"/>
      <w:numFmt w:val="upperRoman"/>
      <w:lvlText w:val="%1."/>
      <w:lvlJc w:val="left"/>
      <w:pPr>
        <w:tabs>
          <w:tab w:val="num" w:pos="1428"/>
        </w:tabs>
        <w:ind w:left="1428" w:hanging="7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15:restartNumberingAfterBreak="0">
    <w:nsid w:val="26246480"/>
    <w:multiLevelType w:val="hybridMultilevel"/>
    <w:tmpl w:val="A4B2D3C2"/>
    <w:lvl w:ilvl="0" w:tplc="AAC8268A">
      <w:start w:val="1"/>
      <w:numFmt w:val="bullet"/>
      <w:lvlText w:val=""/>
      <w:lvlJc w:val="left"/>
      <w:pPr>
        <w:tabs>
          <w:tab w:val="num" w:pos="2149"/>
        </w:tabs>
        <w:ind w:left="214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2B4F4190"/>
    <w:multiLevelType w:val="hybridMultilevel"/>
    <w:tmpl w:val="0352B7AE"/>
    <w:lvl w:ilvl="0" w:tplc="AAC8268A">
      <w:start w:val="1"/>
      <w:numFmt w:val="bullet"/>
      <w:lvlText w:val=""/>
      <w:lvlJc w:val="left"/>
      <w:pPr>
        <w:tabs>
          <w:tab w:val="num" w:pos="2149"/>
        </w:tabs>
        <w:ind w:left="214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3D121F1E"/>
    <w:multiLevelType w:val="hybridMultilevel"/>
    <w:tmpl w:val="FB20A918"/>
    <w:lvl w:ilvl="0" w:tplc="AAC8268A">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3DE5A4F"/>
    <w:multiLevelType w:val="hybridMultilevel"/>
    <w:tmpl w:val="13645758"/>
    <w:lvl w:ilvl="0" w:tplc="8050E6A6">
      <w:start w:val="7"/>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8" w15:restartNumberingAfterBreak="0">
    <w:nsid w:val="460D2173"/>
    <w:multiLevelType w:val="hybridMultilevel"/>
    <w:tmpl w:val="406CDB7A"/>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4BCD2F8F"/>
    <w:multiLevelType w:val="hybridMultilevel"/>
    <w:tmpl w:val="A8DECAE0"/>
    <w:lvl w:ilvl="0" w:tplc="00B2054C">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36354A2"/>
    <w:multiLevelType w:val="hybridMultilevel"/>
    <w:tmpl w:val="4A4A570A"/>
    <w:lvl w:ilvl="0" w:tplc="AAC8268A">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C15612C"/>
    <w:multiLevelType w:val="hybridMultilevel"/>
    <w:tmpl w:val="8DAEE95A"/>
    <w:lvl w:ilvl="0" w:tplc="82625BE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5E8016B5"/>
    <w:multiLevelType w:val="hybridMultilevel"/>
    <w:tmpl w:val="9DC410C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6D8F4AE7"/>
    <w:multiLevelType w:val="multilevel"/>
    <w:tmpl w:val="9DC410CC"/>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702515A0"/>
    <w:multiLevelType w:val="hybridMultilevel"/>
    <w:tmpl w:val="9AB6BAA6"/>
    <w:lvl w:ilvl="0" w:tplc="1ED40A4A">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70B7694A"/>
    <w:multiLevelType w:val="multilevel"/>
    <w:tmpl w:val="4A4A570A"/>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714A6259"/>
    <w:multiLevelType w:val="hybridMultilevel"/>
    <w:tmpl w:val="FCE6B05A"/>
    <w:lvl w:ilvl="0" w:tplc="65747536">
      <w:start w:val="4"/>
      <w:numFmt w:val="decimal"/>
      <w:lvlText w:val="%1."/>
      <w:lvlJc w:val="left"/>
      <w:pPr>
        <w:ind w:left="1211"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7" w15:restartNumberingAfterBreak="0">
    <w:nsid w:val="73A0157A"/>
    <w:multiLevelType w:val="hybridMultilevel"/>
    <w:tmpl w:val="B7FCB6F4"/>
    <w:lvl w:ilvl="0" w:tplc="6248DEA4">
      <w:start w:val="1"/>
      <w:numFmt w:val="decimal"/>
      <w:lvlText w:val="%1."/>
      <w:lvlJc w:val="left"/>
      <w:pPr>
        <w:ind w:left="1705" w:hanging="996"/>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756E48B1"/>
    <w:multiLevelType w:val="hybridMultilevel"/>
    <w:tmpl w:val="5C661D44"/>
    <w:lvl w:ilvl="0" w:tplc="725496A2">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9" w15:restartNumberingAfterBreak="0">
    <w:nsid w:val="777C1B30"/>
    <w:multiLevelType w:val="hybridMultilevel"/>
    <w:tmpl w:val="44F0371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15:restartNumberingAfterBreak="0">
    <w:nsid w:val="7CE06599"/>
    <w:multiLevelType w:val="hybridMultilevel"/>
    <w:tmpl w:val="E56883F8"/>
    <w:lvl w:ilvl="0" w:tplc="AAC8268A">
      <w:start w:val="1"/>
      <w:numFmt w:val="bullet"/>
      <w:lvlText w:val=""/>
      <w:lvlJc w:val="left"/>
      <w:pPr>
        <w:tabs>
          <w:tab w:val="num" w:pos="2148"/>
        </w:tabs>
        <w:ind w:left="2148"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9"/>
  </w:num>
  <w:num w:numId="2">
    <w:abstractNumId w:val="17"/>
  </w:num>
  <w:num w:numId="3">
    <w:abstractNumId w:val="9"/>
  </w:num>
  <w:num w:numId="4">
    <w:abstractNumId w:val="21"/>
  </w:num>
  <w:num w:numId="5">
    <w:abstractNumId w:val="28"/>
  </w:num>
  <w:num w:numId="6">
    <w:abstractNumId w:val="3"/>
  </w:num>
  <w:num w:numId="7">
    <w:abstractNumId w:val="11"/>
  </w:num>
  <w:num w:numId="8">
    <w:abstractNumId w:val="8"/>
  </w:num>
  <w:num w:numId="9">
    <w:abstractNumId w:val="22"/>
  </w:num>
  <w:num w:numId="10">
    <w:abstractNumId w:val="23"/>
  </w:num>
  <w:num w:numId="11">
    <w:abstractNumId w:val="16"/>
  </w:num>
  <w:num w:numId="12">
    <w:abstractNumId w:val="14"/>
  </w:num>
  <w:num w:numId="13">
    <w:abstractNumId w:val="15"/>
  </w:num>
  <w:num w:numId="14">
    <w:abstractNumId w:val="12"/>
  </w:num>
  <w:num w:numId="15">
    <w:abstractNumId w:val="10"/>
  </w:num>
  <w:num w:numId="16">
    <w:abstractNumId w:val="2"/>
  </w:num>
  <w:num w:numId="17">
    <w:abstractNumId w:val="20"/>
  </w:num>
  <w:num w:numId="18">
    <w:abstractNumId w:val="25"/>
  </w:num>
  <w:num w:numId="19">
    <w:abstractNumId w:val="30"/>
  </w:num>
  <w:num w:numId="20">
    <w:abstractNumId w:val="7"/>
  </w:num>
  <w:num w:numId="21">
    <w:abstractNumId w:val="13"/>
  </w:num>
  <w:num w:numId="22">
    <w:abstractNumId w:val="6"/>
  </w:num>
  <w:num w:numId="23">
    <w:abstractNumId w:val="5"/>
  </w:num>
  <w:num w:numId="24">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24"/>
  </w:num>
  <w:num w:numId="30">
    <w:abstractNumId w:val="26"/>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357"/>
  <w:doNotHyphenateCaps/>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286"/>
    <w:rsid w:val="000002F2"/>
    <w:rsid w:val="000007CF"/>
    <w:rsid w:val="00000A99"/>
    <w:rsid w:val="00000CDA"/>
    <w:rsid w:val="00000E59"/>
    <w:rsid w:val="00000F9F"/>
    <w:rsid w:val="00000FEE"/>
    <w:rsid w:val="000011DF"/>
    <w:rsid w:val="000012AD"/>
    <w:rsid w:val="000013A2"/>
    <w:rsid w:val="00001851"/>
    <w:rsid w:val="00001C77"/>
    <w:rsid w:val="00001D7C"/>
    <w:rsid w:val="000020EE"/>
    <w:rsid w:val="00002393"/>
    <w:rsid w:val="00002583"/>
    <w:rsid w:val="000025D3"/>
    <w:rsid w:val="00002B0B"/>
    <w:rsid w:val="00002B31"/>
    <w:rsid w:val="0000342D"/>
    <w:rsid w:val="000034B2"/>
    <w:rsid w:val="00003784"/>
    <w:rsid w:val="00003903"/>
    <w:rsid w:val="000039B5"/>
    <w:rsid w:val="000042D3"/>
    <w:rsid w:val="000044B8"/>
    <w:rsid w:val="00004762"/>
    <w:rsid w:val="000047C1"/>
    <w:rsid w:val="000053F4"/>
    <w:rsid w:val="00005700"/>
    <w:rsid w:val="00005A97"/>
    <w:rsid w:val="00005BAA"/>
    <w:rsid w:val="00005BF3"/>
    <w:rsid w:val="00005C61"/>
    <w:rsid w:val="00006451"/>
    <w:rsid w:val="00006539"/>
    <w:rsid w:val="0000745F"/>
    <w:rsid w:val="000076E7"/>
    <w:rsid w:val="000078A5"/>
    <w:rsid w:val="00007A1A"/>
    <w:rsid w:val="00007E84"/>
    <w:rsid w:val="00010D5B"/>
    <w:rsid w:val="00011DD4"/>
    <w:rsid w:val="000121E9"/>
    <w:rsid w:val="000127D9"/>
    <w:rsid w:val="00012834"/>
    <w:rsid w:val="0001301A"/>
    <w:rsid w:val="00013083"/>
    <w:rsid w:val="0001337D"/>
    <w:rsid w:val="000134D9"/>
    <w:rsid w:val="000142BD"/>
    <w:rsid w:val="000149A3"/>
    <w:rsid w:val="000149CF"/>
    <w:rsid w:val="00014EDC"/>
    <w:rsid w:val="00015179"/>
    <w:rsid w:val="000169E1"/>
    <w:rsid w:val="00016A08"/>
    <w:rsid w:val="00016EB5"/>
    <w:rsid w:val="000172D9"/>
    <w:rsid w:val="00017BBF"/>
    <w:rsid w:val="0002045A"/>
    <w:rsid w:val="0002059F"/>
    <w:rsid w:val="000205A8"/>
    <w:rsid w:val="00020636"/>
    <w:rsid w:val="00020C72"/>
    <w:rsid w:val="0002115C"/>
    <w:rsid w:val="00021BA2"/>
    <w:rsid w:val="00021CC5"/>
    <w:rsid w:val="00021F39"/>
    <w:rsid w:val="000229B3"/>
    <w:rsid w:val="00022BC2"/>
    <w:rsid w:val="00022F13"/>
    <w:rsid w:val="00023007"/>
    <w:rsid w:val="0002344A"/>
    <w:rsid w:val="000236B4"/>
    <w:rsid w:val="0002396D"/>
    <w:rsid w:val="00023993"/>
    <w:rsid w:val="00023D38"/>
    <w:rsid w:val="00024132"/>
    <w:rsid w:val="00024A5A"/>
    <w:rsid w:val="00024E5A"/>
    <w:rsid w:val="000257FA"/>
    <w:rsid w:val="00025A12"/>
    <w:rsid w:val="00026EEA"/>
    <w:rsid w:val="000270C1"/>
    <w:rsid w:val="000273B6"/>
    <w:rsid w:val="000273E2"/>
    <w:rsid w:val="000302EB"/>
    <w:rsid w:val="000306CE"/>
    <w:rsid w:val="00030AE1"/>
    <w:rsid w:val="00030B67"/>
    <w:rsid w:val="0003165D"/>
    <w:rsid w:val="00031EED"/>
    <w:rsid w:val="00032935"/>
    <w:rsid w:val="00033707"/>
    <w:rsid w:val="00033CEE"/>
    <w:rsid w:val="00033E65"/>
    <w:rsid w:val="00034176"/>
    <w:rsid w:val="000347A1"/>
    <w:rsid w:val="000348AE"/>
    <w:rsid w:val="00034B56"/>
    <w:rsid w:val="000354B0"/>
    <w:rsid w:val="0003551C"/>
    <w:rsid w:val="00036106"/>
    <w:rsid w:val="000368F9"/>
    <w:rsid w:val="00036D75"/>
    <w:rsid w:val="00036F16"/>
    <w:rsid w:val="000375AA"/>
    <w:rsid w:val="00037A41"/>
    <w:rsid w:val="00037AB6"/>
    <w:rsid w:val="000408E5"/>
    <w:rsid w:val="00041205"/>
    <w:rsid w:val="00041223"/>
    <w:rsid w:val="00041249"/>
    <w:rsid w:val="00042A7C"/>
    <w:rsid w:val="00042C05"/>
    <w:rsid w:val="000438EA"/>
    <w:rsid w:val="00043C80"/>
    <w:rsid w:val="00043F92"/>
    <w:rsid w:val="00044114"/>
    <w:rsid w:val="0004457A"/>
    <w:rsid w:val="0004508B"/>
    <w:rsid w:val="00045549"/>
    <w:rsid w:val="00045C1B"/>
    <w:rsid w:val="0004700E"/>
    <w:rsid w:val="00047073"/>
    <w:rsid w:val="00047102"/>
    <w:rsid w:val="0004717E"/>
    <w:rsid w:val="000479BC"/>
    <w:rsid w:val="00050386"/>
    <w:rsid w:val="000504AD"/>
    <w:rsid w:val="0005064C"/>
    <w:rsid w:val="0005092C"/>
    <w:rsid w:val="00050CEB"/>
    <w:rsid w:val="00050DD5"/>
    <w:rsid w:val="00051495"/>
    <w:rsid w:val="00051597"/>
    <w:rsid w:val="00051962"/>
    <w:rsid w:val="00051B12"/>
    <w:rsid w:val="00051D5A"/>
    <w:rsid w:val="00051D78"/>
    <w:rsid w:val="00052CF9"/>
    <w:rsid w:val="00052E23"/>
    <w:rsid w:val="00052E2E"/>
    <w:rsid w:val="000531E3"/>
    <w:rsid w:val="00053334"/>
    <w:rsid w:val="00053469"/>
    <w:rsid w:val="00053C64"/>
    <w:rsid w:val="000540B1"/>
    <w:rsid w:val="000542AA"/>
    <w:rsid w:val="000544CC"/>
    <w:rsid w:val="0005473E"/>
    <w:rsid w:val="00054975"/>
    <w:rsid w:val="00054C15"/>
    <w:rsid w:val="0005526A"/>
    <w:rsid w:val="000554A5"/>
    <w:rsid w:val="00055D10"/>
    <w:rsid w:val="000569DD"/>
    <w:rsid w:val="00056DF5"/>
    <w:rsid w:val="00056FFE"/>
    <w:rsid w:val="0005758B"/>
    <w:rsid w:val="000577AB"/>
    <w:rsid w:val="00057930"/>
    <w:rsid w:val="00057ABF"/>
    <w:rsid w:val="00057F70"/>
    <w:rsid w:val="0006000D"/>
    <w:rsid w:val="00060154"/>
    <w:rsid w:val="00060956"/>
    <w:rsid w:val="00060A38"/>
    <w:rsid w:val="00060AC8"/>
    <w:rsid w:val="00060C39"/>
    <w:rsid w:val="00060C66"/>
    <w:rsid w:val="00061061"/>
    <w:rsid w:val="0006115C"/>
    <w:rsid w:val="00061333"/>
    <w:rsid w:val="00061917"/>
    <w:rsid w:val="00061A0B"/>
    <w:rsid w:val="00061E20"/>
    <w:rsid w:val="000625DF"/>
    <w:rsid w:val="00063220"/>
    <w:rsid w:val="00063661"/>
    <w:rsid w:val="00063C3A"/>
    <w:rsid w:val="00063CE8"/>
    <w:rsid w:val="00064882"/>
    <w:rsid w:val="00064C72"/>
    <w:rsid w:val="0006557B"/>
    <w:rsid w:val="000655A1"/>
    <w:rsid w:val="000656A0"/>
    <w:rsid w:val="00065D14"/>
    <w:rsid w:val="00065E3D"/>
    <w:rsid w:val="000661A6"/>
    <w:rsid w:val="00066A2C"/>
    <w:rsid w:val="00066BF8"/>
    <w:rsid w:val="0006713A"/>
    <w:rsid w:val="00067545"/>
    <w:rsid w:val="000679A8"/>
    <w:rsid w:val="00067DB5"/>
    <w:rsid w:val="0007003C"/>
    <w:rsid w:val="00070145"/>
    <w:rsid w:val="000710CF"/>
    <w:rsid w:val="00071257"/>
    <w:rsid w:val="00071262"/>
    <w:rsid w:val="0007131B"/>
    <w:rsid w:val="00071463"/>
    <w:rsid w:val="00071817"/>
    <w:rsid w:val="00071F5C"/>
    <w:rsid w:val="000720CA"/>
    <w:rsid w:val="00072371"/>
    <w:rsid w:val="00072978"/>
    <w:rsid w:val="00072D39"/>
    <w:rsid w:val="00072E00"/>
    <w:rsid w:val="00073098"/>
    <w:rsid w:val="000739F7"/>
    <w:rsid w:val="00073C7D"/>
    <w:rsid w:val="00073E1F"/>
    <w:rsid w:val="000746C0"/>
    <w:rsid w:val="0007471F"/>
    <w:rsid w:val="00074A1B"/>
    <w:rsid w:val="0007539A"/>
    <w:rsid w:val="000755F3"/>
    <w:rsid w:val="00075722"/>
    <w:rsid w:val="0007594A"/>
    <w:rsid w:val="0007594E"/>
    <w:rsid w:val="00075F78"/>
    <w:rsid w:val="0007624B"/>
    <w:rsid w:val="00076601"/>
    <w:rsid w:val="00076BF1"/>
    <w:rsid w:val="000772A3"/>
    <w:rsid w:val="000776FA"/>
    <w:rsid w:val="000777A1"/>
    <w:rsid w:val="00080579"/>
    <w:rsid w:val="00080616"/>
    <w:rsid w:val="000809C4"/>
    <w:rsid w:val="00080C3C"/>
    <w:rsid w:val="00080CD9"/>
    <w:rsid w:val="00080DFF"/>
    <w:rsid w:val="00081450"/>
    <w:rsid w:val="00081542"/>
    <w:rsid w:val="00081829"/>
    <w:rsid w:val="00081F1B"/>
    <w:rsid w:val="00082001"/>
    <w:rsid w:val="000822AC"/>
    <w:rsid w:val="0008294C"/>
    <w:rsid w:val="0008448A"/>
    <w:rsid w:val="000844B2"/>
    <w:rsid w:val="000852B6"/>
    <w:rsid w:val="00085368"/>
    <w:rsid w:val="0008582B"/>
    <w:rsid w:val="00085A13"/>
    <w:rsid w:val="00085E48"/>
    <w:rsid w:val="00086578"/>
    <w:rsid w:val="00086611"/>
    <w:rsid w:val="00086ED6"/>
    <w:rsid w:val="00087661"/>
    <w:rsid w:val="00087795"/>
    <w:rsid w:val="0008789E"/>
    <w:rsid w:val="00087A92"/>
    <w:rsid w:val="00087AF7"/>
    <w:rsid w:val="00087C10"/>
    <w:rsid w:val="00087D8F"/>
    <w:rsid w:val="000904F7"/>
    <w:rsid w:val="00090F94"/>
    <w:rsid w:val="00091726"/>
    <w:rsid w:val="00091B59"/>
    <w:rsid w:val="00091EC5"/>
    <w:rsid w:val="00092721"/>
    <w:rsid w:val="00092942"/>
    <w:rsid w:val="00092FBF"/>
    <w:rsid w:val="000930BC"/>
    <w:rsid w:val="00093643"/>
    <w:rsid w:val="000938C5"/>
    <w:rsid w:val="00093CFC"/>
    <w:rsid w:val="0009447C"/>
    <w:rsid w:val="00094917"/>
    <w:rsid w:val="00094B51"/>
    <w:rsid w:val="00094D9D"/>
    <w:rsid w:val="0009543B"/>
    <w:rsid w:val="00095546"/>
    <w:rsid w:val="00096113"/>
    <w:rsid w:val="000968F0"/>
    <w:rsid w:val="00096E94"/>
    <w:rsid w:val="00096FE7"/>
    <w:rsid w:val="0009721F"/>
    <w:rsid w:val="00097C19"/>
    <w:rsid w:val="000A05FF"/>
    <w:rsid w:val="000A0B7D"/>
    <w:rsid w:val="000A0B96"/>
    <w:rsid w:val="000A0EE1"/>
    <w:rsid w:val="000A1D03"/>
    <w:rsid w:val="000A24FF"/>
    <w:rsid w:val="000A29A1"/>
    <w:rsid w:val="000A3424"/>
    <w:rsid w:val="000A3B8D"/>
    <w:rsid w:val="000A3C0A"/>
    <w:rsid w:val="000A3D69"/>
    <w:rsid w:val="000A4A8D"/>
    <w:rsid w:val="000A4C57"/>
    <w:rsid w:val="000A4C7E"/>
    <w:rsid w:val="000A5684"/>
    <w:rsid w:val="000A5A2D"/>
    <w:rsid w:val="000A5EBC"/>
    <w:rsid w:val="000A5F82"/>
    <w:rsid w:val="000A5FD0"/>
    <w:rsid w:val="000A604C"/>
    <w:rsid w:val="000A6095"/>
    <w:rsid w:val="000A6657"/>
    <w:rsid w:val="000A6D9A"/>
    <w:rsid w:val="000A6DF2"/>
    <w:rsid w:val="000A7EC9"/>
    <w:rsid w:val="000B0293"/>
    <w:rsid w:val="000B0857"/>
    <w:rsid w:val="000B08CC"/>
    <w:rsid w:val="000B0D2D"/>
    <w:rsid w:val="000B1235"/>
    <w:rsid w:val="000B14C0"/>
    <w:rsid w:val="000B14E4"/>
    <w:rsid w:val="000B1519"/>
    <w:rsid w:val="000B15C0"/>
    <w:rsid w:val="000B2367"/>
    <w:rsid w:val="000B2ECC"/>
    <w:rsid w:val="000B303D"/>
    <w:rsid w:val="000B35DB"/>
    <w:rsid w:val="000B3728"/>
    <w:rsid w:val="000B3908"/>
    <w:rsid w:val="000B39DD"/>
    <w:rsid w:val="000B3B4E"/>
    <w:rsid w:val="000B3E03"/>
    <w:rsid w:val="000B41FB"/>
    <w:rsid w:val="000B4959"/>
    <w:rsid w:val="000B572E"/>
    <w:rsid w:val="000B5873"/>
    <w:rsid w:val="000B59CB"/>
    <w:rsid w:val="000B5A8D"/>
    <w:rsid w:val="000B5F57"/>
    <w:rsid w:val="000B615B"/>
    <w:rsid w:val="000B6205"/>
    <w:rsid w:val="000B6578"/>
    <w:rsid w:val="000B6938"/>
    <w:rsid w:val="000B6CB1"/>
    <w:rsid w:val="000B711A"/>
    <w:rsid w:val="000B7EC7"/>
    <w:rsid w:val="000C033D"/>
    <w:rsid w:val="000C0B1F"/>
    <w:rsid w:val="000C0F9A"/>
    <w:rsid w:val="000C1884"/>
    <w:rsid w:val="000C2D63"/>
    <w:rsid w:val="000C3390"/>
    <w:rsid w:val="000C3AC2"/>
    <w:rsid w:val="000C45D8"/>
    <w:rsid w:val="000C4618"/>
    <w:rsid w:val="000C4F35"/>
    <w:rsid w:val="000C4F4D"/>
    <w:rsid w:val="000C56CA"/>
    <w:rsid w:val="000C57DB"/>
    <w:rsid w:val="000C5926"/>
    <w:rsid w:val="000C5C99"/>
    <w:rsid w:val="000C636D"/>
    <w:rsid w:val="000C6E07"/>
    <w:rsid w:val="000C6E63"/>
    <w:rsid w:val="000C773D"/>
    <w:rsid w:val="000C7C11"/>
    <w:rsid w:val="000C7D50"/>
    <w:rsid w:val="000D01C5"/>
    <w:rsid w:val="000D0280"/>
    <w:rsid w:val="000D0818"/>
    <w:rsid w:val="000D087C"/>
    <w:rsid w:val="000D12C1"/>
    <w:rsid w:val="000D15C4"/>
    <w:rsid w:val="000D1B30"/>
    <w:rsid w:val="000D1FE9"/>
    <w:rsid w:val="000D217C"/>
    <w:rsid w:val="000D2283"/>
    <w:rsid w:val="000D2570"/>
    <w:rsid w:val="000D274B"/>
    <w:rsid w:val="000D33A3"/>
    <w:rsid w:val="000D33DA"/>
    <w:rsid w:val="000D34E8"/>
    <w:rsid w:val="000D380D"/>
    <w:rsid w:val="000D3896"/>
    <w:rsid w:val="000D39CE"/>
    <w:rsid w:val="000D3F78"/>
    <w:rsid w:val="000D454D"/>
    <w:rsid w:val="000D4A29"/>
    <w:rsid w:val="000D500C"/>
    <w:rsid w:val="000D52FF"/>
    <w:rsid w:val="000D5EC0"/>
    <w:rsid w:val="000D6474"/>
    <w:rsid w:val="000D71C8"/>
    <w:rsid w:val="000D7260"/>
    <w:rsid w:val="000D79D3"/>
    <w:rsid w:val="000D7D35"/>
    <w:rsid w:val="000D7F09"/>
    <w:rsid w:val="000E037D"/>
    <w:rsid w:val="000E0768"/>
    <w:rsid w:val="000E0D65"/>
    <w:rsid w:val="000E1370"/>
    <w:rsid w:val="000E1447"/>
    <w:rsid w:val="000E1EDD"/>
    <w:rsid w:val="000E24E0"/>
    <w:rsid w:val="000E25F0"/>
    <w:rsid w:val="000E2B4A"/>
    <w:rsid w:val="000E32C7"/>
    <w:rsid w:val="000E3A39"/>
    <w:rsid w:val="000E3F4E"/>
    <w:rsid w:val="000E4007"/>
    <w:rsid w:val="000E4033"/>
    <w:rsid w:val="000E43A2"/>
    <w:rsid w:val="000E45B1"/>
    <w:rsid w:val="000E4A2E"/>
    <w:rsid w:val="000E4B2E"/>
    <w:rsid w:val="000E4FB3"/>
    <w:rsid w:val="000E53AB"/>
    <w:rsid w:val="000E54E8"/>
    <w:rsid w:val="000E5683"/>
    <w:rsid w:val="000E5C35"/>
    <w:rsid w:val="000E61CC"/>
    <w:rsid w:val="000E638B"/>
    <w:rsid w:val="000E6ED3"/>
    <w:rsid w:val="000E7459"/>
    <w:rsid w:val="000E760A"/>
    <w:rsid w:val="000E76A4"/>
    <w:rsid w:val="000E793A"/>
    <w:rsid w:val="000E7CDE"/>
    <w:rsid w:val="000E7E2A"/>
    <w:rsid w:val="000F01D8"/>
    <w:rsid w:val="000F0518"/>
    <w:rsid w:val="000F0CC7"/>
    <w:rsid w:val="000F0CE6"/>
    <w:rsid w:val="000F0D2B"/>
    <w:rsid w:val="000F0E0A"/>
    <w:rsid w:val="000F0E19"/>
    <w:rsid w:val="000F1160"/>
    <w:rsid w:val="000F14FF"/>
    <w:rsid w:val="000F175E"/>
    <w:rsid w:val="000F229B"/>
    <w:rsid w:val="000F22C9"/>
    <w:rsid w:val="000F23C2"/>
    <w:rsid w:val="000F269E"/>
    <w:rsid w:val="000F29D0"/>
    <w:rsid w:val="000F2E89"/>
    <w:rsid w:val="000F2F68"/>
    <w:rsid w:val="000F3075"/>
    <w:rsid w:val="000F3358"/>
    <w:rsid w:val="000F3814"/>
    <w:rsid w:val="000F38CA"/>
    <w:rsid w:val="000F3A7E"/>
    <w:rsid w:val="000F406F"/>
    <w:rsid w:val="000F43EC"/>
    <w:rsid w:val="000F479C"/>
    <w:rsid w:val="000F4ED4"/>
    <w:rsid w:val="000F4F14"/>
    <w:rsid w:val="000F56CE"/>
    <w:rsid w:val="000F59C4"/>
    <w:rsid w:val="000F5E6F"/>
    <w:rsid w:val="000F64EB"/>
    <w:rsid w:val="000F6931"/>
    <w:rsid w:val="000F6BD4"/>
    <w:rsid w:val="000F6C1D"/>
    <w:rsid w:val="000F6F8F"/>
    <w:rsid w:val="000F7185"/>
    <w:rsid w:val="000F735F"/>
    <w:rsid w:val="000F77D0"/>
    <w:rsid w:val="000F7A56"/>
    <w:rsid w:val="000F7FE5"/>
    <w:rsid w:val="00100B77"/>
    <w:rsid w:val="00100DAE"/>
    <w:rsid w:val="00101428"/>
    <w:rsid w:val="00101703"/>
    <w:rsid w:val="0010175E"/>
    <w:rsid w:val="00101A73"/>
    <w:rsid w:val="00101F45"/>
    <w:rsid w:val="001026A9"/>
    <w:rsid w:val="00102C9F"/>
    <w:rsid w:val="0010312F"/>
    <w:rsid w:val="001033A5"/>
    <w:rsid w:val="001033B9"/>
    <w:rsid w:val="00103C43"/>
    <w:rsid w:val="00103D9F"/>
    <w:rsid w:val="00103E93"/>
    <w:rsid w:val="00104131"/>
    <w:rsid w:val="001048F1"/>
    <w:rsid w:val="00104B29"/>
    <w:rsid w:val="00104B60"/>
    <w:rsid w:val="00105192"/>
    <w:rsid w:val="001057FD"/>
    <w:rsid w:val="00105841"/>
    <w:rsid w:val="00105B0D"/>
    <w:rsid w:val="001060B8"/>
    <w:rsid w:val="00106107"/>
    <w:rsid w:val="00106B55"/>
    <w:rsid w:val="00106BB0"/>
    <w:rsid w:val="00106CBC"/>
    <w:rsid w:val="00107191"/>
    <w:rsid w:val="00107A63"/>
    <w:rsid w:val="00107FFC"/>
    <w:rsid w:val="00110598"/>
    <w:rsid w:val="00110CA0"/>
    <w:rsid w:val="00111935"/>
    <w:rsid w:val="001120B4"/>
    <w:rsid w:val="00112166"/>
    <w:rsid w:val="001121AF"/>
    <w:rsid w:val="001122FB"/>
    <w:rsid w:val="00112338"/>
    <w:rsid w:val="00112611"/>
    <w:rsid w:val="001127E9"/>
    <w:rsid w:val="00112A17"/>
    <w:rsid w:val="00112AEC"/>
    <w:rsid w:val="00112C86"/>
    <w:rsid w:val="00112E1F"/>
    <w:rsid w:val="00113846"/>
    <w:rsid w:val="00113904"/>
    <w:rsid w:val="00113CCB"/>
    <w:rsid w:val="0011416E"/>
    <w:rsid w:val="001143F3"/>
    <w:rsid w:val="00114ADD"/>
    <w:rsid w:val="00114FE4"/>
    <w:rsid w:val="00115C94"/>
    <w:rsid w:val="00116772"/>
    <w:rsid w:val="00116937"/>
    <w:rsid w:val="00117050"/>
    <w:rsid w:val="001170AB"/>
    <w:rsid w:val="001176BA"/>
    <w:rsid w:val="001176FC"/>
    <w:rsid w:val="00117A09"/>
    <w:rsid w:val="00120045"/>
    <w:rsid w:val="0012089E"/>
    <w:rsid w:val="00120CB5"/>
    <w:rsid w:val="00121164"/>
    <w:rsid w:val="00121169"/>
    <w:rsid w:val="00121565"/>
    <w:rsid w:val="00121F26"/>
    <w:rsid w:val="00121FA6"/>
    <w:rsid w:val="00122617"/>
    <w:rsid w:val="00122C61"/>
    <w:rsid w:val="00122CA6"/>
    <w:rsid w:val="00123021"/>
    <w:rsid w:val="00123300"/>
    <w:rsid w:val="00123781"/>
    <w:rsid w:val="001240EF"/>
    <w:rsid w:val="00124169"/>
    <w:rsid w:val="001247AF"/>
    <w:rsid w:val="001248BD"/>
    <w:rsid w:val="001248EC"/>
    <w:rsid w:val="0012506C"/>
    <w:rsid w:val="00125F22"/>
    <w:rsid w:val="0012647F"/>
    <w:rsid w:val="0012653F"/>
    <w:rsid w:val="00126A0F"/>
    <w:rsid w:val="00127440"/>
    <w:rsid w:val="0012784B"/>
    <w:rsid w:val="00127919"/>
    <w:rsid w:val="00127FD1"/>
    <w:rsid w:val="00130365"/>
    <w:rsid w:val="001304B6"/>
    <w:rsid w:val="00130DC0"/>
    <w:rsid w:val="001310EB"/>
    <w:rsid w:val="001313B2"/>
    <w:rsid w:val="0013239F"/>
    <w:rsid w:val="001328E4"/>
    <w:rsid w:val="00132BDF"/>
    <w:rsid w:val="00133032"/>
    <w:rsid w:val="00133034"/>
    <w:rsid w:val="001333D5"/>
    <w:rsid w:val="00133C38"/>
    <w:rsid w:val="00133FEB"/>
    <w:rsid w:val="00134137"/>
    <w:rsid w:val="001342E4"/>
    <w:rsid w:val="001347D2"/>
    <w:rsid w:val="001351FA"/>
    <w:rsid w:val="00135A1A"/>
    <w:rsid w:val="00135A25"/>
    <w:rsid w:val="00135AD4"/>
    <w:rsid w:val="00135DB5"/>
    <w:rsid w:val="001371E6"/>
    <w:rsid w:val="00137DDE"/>
    <w:rsid w:val="001400C5"/>
    <w:rsid w:val="001403C2"/>
    <w:rsid w:val="001407F5"/>
    <w:rsid w:val="00140C8E"/>
    <w:rsid w:val="001418C1"/>
    <w:rsid w:val="00141CD9"/>
    <w:rsid w:val="00141F96"/>
    <w:rsid w:val="00142571"/>
    <w:rsid w:val="00142AB1"/>
    <w:rsid w:val="00142C61"/>
    <w:rsid w:val="00142E88"/>
    <w:rsid w:val="00143407"/>
    <w:rsid w:val="001439DD"/>
    <w:rsid w:val="00143D63"/>
    <w:rsid w:val="00144291"/>
    <w:rsid w:val="00144636"/>
    <w:rsid w:val="00145353"/>
    <w:rsid w:val="001453E0"/>
    <w:rsid w:val="001454D0"/>
    <w:rsid w:val="00145727"/>
    <w:rsid w:val="00145CF6"/>
    <w:rsid w:val="001465DB"/>
    <w:rsid w:val="00146F64"/>
    <w:rsid w:val="00146F69"/>
    <w:rsid w:val="00147F2A"/>
    <w:rsid w:val="00150961"/>
    <w:rsid w:val="00150B3F"/>
    <w:rsid w:val="001510BE"/>
    <w:rsid w:val="001510D9"/>
    <w:rsid w:val="001515BB"/>
    <w:rsid w:val="00152350"/>
    <w:rsid w:val="00152AD7"/>
    <w:rsid w:val="0015310C"/>
    <w:rsid w:val="00153417"/>
    <w:rsid w:val="00153633"/>
    <w:rsid w:val="00153FAF"/>
    <w:rsid w:val="001541CC"/>
    <w:rsid w:val="001541F3"/>
    <w:rsid w:val="0015457B"/>
    <w:rsid w:val="001552F9"/>
    <w:rsid w:val="00155505"/>
    <w:rsid w:val="001556D0"/>
    <w:rsid w:val="00155840"/>
    <w:rsid w:val="00155B1F"/>
    <w:rsid w:val="00155DF0"/>
    <w:rsid w:val="00156046"/>
    <w:rsid w:val="00156A9F"/>
    <w:rsid w:val="00156EE9"/>
    <w:rsid w:val="00156FCC"/>
    <w:rsid w:val="0015732E"/>
    <w:rsid w:val="001578CF"/>
    <w:rsid w:val="0016071D"/>
    <w:rsid w:val="00160732"/>
    <w:rsid w:val="00160C50"/>
    <w:rsid w:val="00161359"/>
    <w:rsid w:val="0016196D"/>
    <w:rsid w:val="00162316"/>
    <w:rsid w:val="00162B0A"/>
    <w:rsid w:val="00162FA5"/>
    <w:rsid w:val="001632D2"/>
    <w:rsid w:val="00163DDE"/>
    <w:rsid w:val="00163E5A"/>
    <w:rsid w:val="001643C5"/>
    <w:rsid w:val="001648FC"/>
    <w:rsid w:val="00164DA9"/>
    <w:rsid w:val="00166B5A"/>
    <w:rsid w:val="00166CC3"/>
    <w:rsid w:val="00166E13"/>
    <w:rsid w:val="00167EAD"/>
    <w:rsid w:val="0017024A"/>
    <w:rsid w:val="001712A7"/>
    <w:rsid w:val="001712B4"/>
    <w:rsid w:val="00171619"/>
    <w:rsid w:val="001717EA"/>
    <w:rsid w:val="00171944"/>
    <w:rsid w:val="001722C6"/>
    <w:rsid w:val="001725B0"/>
    <w:rsid w:val="001734F8"/>
    <w:rsid w:val="00173909"/>
    <w:rsid w:val="001745D0"/>
    <w:rsid w:val="00174932"/>
    <w:rsid w:val="001749AC"/>
    <w:rsid w:val="00175CF3"/>
    <w:rsid w:val="00175DB6"/>
    <w:rsid w:val="00176264"/>
    <w:rsid w:val="00176D80"/>
    <w:rsid w:val="00176DCF"/>
    <w:rsid w:val="0017745D"/>
    <w:rsid w:val="0018017A"/>
    <w:rsid w:val="0018033A"/>
    <w:rsid w:val="001805E2"/>
    <w:rsid w:val="00180605"/>
    <w:rsid w:val="001810A6"/>
    <w:rsid w:val="0018180A"/>
    <w:rsid w:val="00181A6A"/>
    <w:rsid w:val="0018205A"/>
    <w:rsid w:val="001822BF"/>
    <w:rsid w:val="001822DA"/>
    <w:rsid w:val="001824E6"/>
    <w:rsid w:val="001824EF"/>
    <w:rsid w:val="00182E12"/>
    <w:rsid w:val="0018436A"/>
    <w:rsid w:val="00184388"/>
    <w:rsid w:val="0018560F"/>
    <w:rsid w:val="0018573D"/>
    <w:rsid w:val="00185B60"/>
    <w:rsid w:val="00185D94"/>
    <w:rsid w:val="00185E4B"/>
    <w:rsid w:val="0018642E"/>
    <w:rsid w:val="00186579"/>
    <w:rsid w:val="00186C33"/>
    <w:rsid w:val="00186EC1"/>
    <w:rsid w:val="001871C0"/>
    <w:rsid w:val="001871D6"/>
    <w:rsid w:val="001872DC"/>
    <w:rsid w:val="001874BA"/>
    <w:rsid w:val="0018769B"/>
    <w:rsid w:val="00187934"/>
    <w:rsid w:val="00187C27"/>
    <w:rsid w:val="001904C5"/>
    <w:rsid w:val="0019088B"/>
    <w:rsid w:val="00190989"/>
    <w:rsid w:val="001909B4"/>
    <w:rsid w:val="00191042"/>
    <w:rsid w:val="001914FF"/>
    <w:rsid w:val="00193690"/>
    <w:rsid w:val="001936E5"/>
    <w:rsid w:val="00193D71"/>
    <w:rsid w:val="00193FBB"/>
    <w:rsid w:val="001940CA"/>
    <w:rsid w:val="0019418D"/>
    <w:rsid w:val="001945E8"/>
    <w:rsid w:val="0019464A"/>
    <w:rsid w:val="00194805"/>
    <w:rsid w:val="00194E48"/>
    <w:rsid w:val="00195890"/>
    <w:rsid w:val="00196083"/>
    <w:rsid w:val="0019696A"/>
    <w:rsid w:val="00196CB3"/>
    <w:rsid w:val="00196E6B"/>
    <w:rsid w:val="00196F89"/>
    <w:rsid w:val="001970FF"/>
    <w:rsid w:val="00197A05"/>
    <w:rsid w:val="001A0B01"/>
    <w:rsid w:val="001A1D07"/>
    <w:rsid w:val="001A1F1F"/>
    <w:rsid w:val="001A1F4C"/>
    <w:rsid w:val="001A241F"/>
    <w:rsid w:val="001A278F"/>
    <w:rsid w:val="001A2AC9"/>
    <w:rsid w:val="001A2D33"/>
    <w:rsid w:val="001A2FBF"/>
    <w:rsid w:val="001A311D"/>
    <w:rsid w:val="001A33BE"/>
    <w:rsid w:val="001A3D6B"/>
    <w:rsid w:val="001A4449"/>
    <w:rsid w:val="001A4BD9"/>
    <w:rsid w:val="001A522C"/>
    <w:rsid w:val="001A53A2"/>
    <w:rsid w:val="001A5416"/>
    <w:rsid w:val="001A5673"/>
    <w:rsid w:val="001A5E64"/>
    <w:rsid w:val="001A5FC0"/>
    <w:rsid w:val="001A6B4F"/>
    <w:rsid w:val="001A6C73"/>
    <w:rsid w:val="001A6FD6"/>
    <w:rsid w:val="001A702F"/>
    <w:rsid w:val="001A71D8"/>
    <w:rsid w:val="001A733F"/>
    <w:rsid w:val="001B0A7C"/>
    <w:rsid w:val="001B0AFD"/>
    <w:rsid w:val="001B0E41"/>
    <w:rsid w:val="001B127D"/>
    <w:rsid w:val="001B1A7F"/>
    <w:rsid w:val="001B1E4F"/>
    <w:rsid w:val="001B28A9"/>
    <w:rsid w:val="001B28DE"/>
    <w:rsid w:val="001B2DFA"/>
    <w:rsid w:val="001B30F0"/>
    <w:rsid w:val="001B3FB7"/>
    <w:rsid w:val="001B40A8"/>
    <w:rsid w:val="001B43F0"/>
    <w:rsid w:val="001B474D"/>
    <w:rsid w:val="001B48D2"/>
    <w:rsid w:val="001B500E"/>
    <w:rsid w:val="001B5BAC"/>
    <w:rsid w:val="001B63D2"/>
    <w:rsid w:val="001B671D"/>
    <w:rsid w:val="001B6AE1"/>
    <w:rsid w:val="001B6CEA"/>
    <w:rsid w:val="001B7845"/>
    <w:rsid w:val="001B7A86"/>
    <w:rsid w:val="001B7C1F"/>
    <w:rsid w:val="001C06B3"/>
    <w:rsid w:val="001C0888"/>
    <w:rsid w:val="001C0B4E"/>
    <w:rsid w:val="001C0B74"/>
    <w:rsid w:val="001C149C"/>
    <w:rsid w:val="001C1749"/>
    <w:rsid w:val="001C19F2"/>
    <w:rsid w:val="001C216B"/>
    <w:rsid w:val="001C2230"/>
    <w:rsid w:val="001C287F"/>
    <w:rsid w:val="001C36D2"/>
    <w:rsid w:val="001C3793"/>
    <w:rsid w:val="001C3BB3"/>
    <w:rsid w:val="001C3F5A"/>
    <w:rsid w:val="001C41AE"/>
    <w:rsid w:val="001C46BC"/>
    <w:rsid w:val="001C4D5E"/>
    <w:rsid w:val="001C4E93"/>
    <w:rsid w:val="001C57ED"/>
    <w:rsid w:val="001C5EED"/>
    <w:rsid w:val="001C6176"/>
    <w:rsid w:val="001C6560"/>
    <w:rsid w:val="001C6576"/>
    <w:rsid w:val="001C676D"/>
    <w:rsid w:val="001C690F"/>
    <w:rsid w:val="001C6FFD"/>
    <w:rsid w:val="001C733E"/>
    <w:rsid w:val="001C795F"/>
    <w:rsid w:val="001C7B15"/>
    <w:rsid w:val="001D07D7"/>
    <w:rsid w:val="001D0EAD"/>
    <w:rsid w:val="001D15CA"/>
    <w:rsid w:val="001D17B3"/>
    <w:rsid w:val="001D2E49"/>
    <w:rsid w:val="001D2FDB"/>
    <w:rsid w:val="001D3C95"/>
    <w:rsid w:val="001D438B"/>
    <w:rsid w:val="001D49E0"/>
    <w:rsid w:val="001D5357"/>
    <w:rsid w:val="001D56DD"/>
    <w:rsid w:val="001D5858"/>
    <w:rsid w:val="001D58DE"/>
    <w:rsid w:val="001D5CF2"/>
    <w:rsid w:val="001D5D8B"/>
    <w:rsid w:val="001D5FC9"/>
    <w:rsid w:val="001D5FE4"/>
    <w:rsid w:val="001D6892"/>
    <w:rsid w:val="001D68C8"/>
    <w:rsid w:val="001D68D5"/>
    <w:rsid w:val="001D6DA2"/>
    <w:rsid w:val="001D72CC"/>
    <w:rsid w:val="001D74DE"/>
    <w:rsid w:val="001E06D1"/>
    <w:rsid w:val="001E09C3"/>
    <w:rsid w:val="001E16F2"/>
    <w:rsid w:val="001E1D22"/>
    <w:rsid w:val="001E1FCE"/>
    <w:rsid w:val="001E260D"/>
    <w:rsid w:val="001E2E9F"/>
    <w:rsid w:val="001E3477"/>
    <w:rsid w:val="001E3CD8"/>
    <w:rsid w:val="001E4096"/>
    <w:rsid w:val="001E48CE"/>
    <w:rsid w:val="001E4A72"/>
    <w:rsid w:val="001E4A86"/>
    <w:rsid w:val="001E541F"/>
    <w:rsid w:val="001E5B6F"/>
    <w:rsid w:val="001E69D2"/>
    <w:rsid w:val="001E709B"/>
    <w:rsid w:val="001E73E1"/>
    <w:rsid w:val="001E788C"/>
    <w:rsid w:val="001E7B07"/>
    <w:rsid w:val="001F0455"/>
    <w:rsid w:val="001F06DF"/>
    <w:rsid w:val="001F10F1"/>
    <w:rsid w:val="001F1419"/>
    <w:rsid w:val="001F191E"/>
    <w:rsid w:val="001F1B6C"/>
    <w:rsid w:val="001F23B9"/>
    <w:rsid w:val="001F27D9"/>
    <w:rsid w:val="001F28B1"/>
    <w:rsid w:val="001F291E"/>
    <w:rsid w:val="001F2F39"/>
    <w:rsid w:val="001F369E"/>
    <w:rsid w:val="001F36DD"/>
    <w:rsid w:val="001F3A6D"/>
    <w:rsid w:val="001F41FD"/>
    <w:rsid w:val="001F43E3"/>
    <w:rsid w:val="001F4589"/>
    <w:rsid w:val="001F472D"/>
    <w:rsid w:val="001F4A30"/>
    <w:rsid w:val="001F4F40"/>
    <w:rsid w:val="001F5085"/>
    <w:rsid w:val="001F50FB"/>
    <w:rsid w:val="001F563F"/>
    <w:rsid w:val="001F582D"/>
    <w:rsid w:val="001F6797"/>
    <w:rsid w:val="001F6B07"/>
    <w:rsid w:val="001F6D18"/>
    <w:rsid w:val="001F7984"/>
    <w:rsid w:val="0020046D"/>
    <w:rsid w:val="00200A4F"/>
    <w:rsid w:val="002011B2"/>
    <w:rsid w:val="002014CD"/>
    <w:rsid w:val="00201712"/>
    <w:rsid w:val="00201BD8"/>
    <w:rsid w:val="002021D2"/>
    <w:rsid w:val="0020247C"/>
    <w:rsid w:val="00202552"/>
    <w:rsid w:val="002028C1"/>
    <w:rsid w:val="00202BF4"/>
    <w:rsid w:val="00202D2C"/>
    <w:rsid w:val="00202E6F"/>
    <w:rsid w:val="00202E91"/>
    <w:rsid w:val="002030B1"/>
    <w:rsid w:val="002030C4"/>
    <w:rsid w:val="00203492"/>
    <w:rsid w:val="00203B21"/>
    <w:rsid w:val="00204096"/>
    <w:rsid w:val="002047B8"/>
    <w:rsid w:val="0020484B"/>
    <w:rsid w:val="00204C06"/>
    <w:rsid w:val="00205123"/>
    <w:rsid w:val="00205193"/>
    <w:rsid w:val="002051F6"/>
    <w:rsid w:val="002055BF"/>
    <w:rsid w:val="00205C21"/>
    <w:rsid w:val="00206186"/>
    <w:rsid w:val="002065AE"/>
    <w:rsid w:val="00206680"/>
    <w:rsid w:val="00206C0A"/>
    <w:rsid w:val="002071BE"/>
    <w:rsid w:val="002074DD"/>
    <w:rsid w:val="002075C8"/>
    <w:rsid w:val="00207833"/>
    <w:rsid w:val="002109C9"/>
    <w:rsid w:val="00210B7B"/>
    <w:rsid w:val="00210BEC"/>
    <w:rsid w:val="00210C7A"/>
    <w:rsid w:val="00210D39"/>
    <w:rsid w:val="0021196B"/>
    <w:rsid w:val="00211FD9"/>
    <w:rsid w:val="00212798"/>
    <w:rsid w:val="00212845"/>
    <w:rsid w:val="00212C3C"/>
    <w:rsid w:val="00212DCB"/>
    <w:rsid w:val="002134C8"/>
    <w:rsid w:val="002135A3"/>
    <w:rsid w:val="00213AF1"/>
    <w:rsid w:val="0021403C"/>
    <w:rsid w:val="00214797"/>
    <w:rsid w:val="00214831"/>
    <w:rsid w:val="002150AB"/>
    <w:rsid w:val="00215442"/>
    <w:rsid w:val="00215A60"/>
    <w:rsid w:val="00216046"/>
    <w:rsid w:val="002163D1"/>
    <w:rsid w:val="002166AD"/>
    <w:rsid w:val="00216815"/>
    <w:rsid w:val="002168AA"/>
    <w:rsid w:val="00216BAE"/>
    <w:rsid w:val="002171C0"/>
    <w:rsid w:val="0021747E"/>
    <w:rsid w:val="002176A4"/>
    <w:rsid w:val="00217752"/>
    <w:rsid w:val="0021776B"/>
    <w:rsid w:val="00217BF6"/>
    <w:rsid w:val="00217CD0"/>
    <w:rsid w:val="00217D5B"/>
    <w:rsid w:val="00217F49"/>
    <w:rsid w:val="00217FA3"/>
    <w:rsid w:val="0022082C"/>
    <w:rsid w:val="00220E70"/>
    <w:rsid w:val="00220F10"/>
    <w:rsid w:val="00221100"/>
    <w:rsid w:val="0022114D"/>
    <w:rsid w:val="00221410"/>
    <w:rsid w:val="00221CD8"/>
    <w:rsid w:val="00221DD7"/>
    <w:rsid w:val="0022201E"/>
    <w:rsid w:val="002221DC"/>
    <w:rsid w:val="00222500"/>
    <w:rsid w:val="00222AE1"/>
    <w:rsid w:val="00222B26"/>
    <w:rsid w:val="00222C2A"/>
    <w:rsid w:val="00222DAA"/>
    <w:rsid w:val="00223034"/>
    <w:rsid w:val="00223161"/>
    <w:rsid w:val="00224367"/>
    <w:rsid w:val="00224623"/>
    <w:rsid w:val="002246B5"/>
    <w:rsid w:val="002246DA"/>
    <w:rsid w:val="002247E3"/>
    <w:rsid w:val="00224DB8"/>
    <w:rsid w:val="0022510D"/>
    <w:rsid w:val="00225344"/>
    <w:rsid w:val="002259A0"/>
    <w:rsid w:val="00225AF5"/>
    <w:rsid w:val="00225C6E"/>
    <w:rsid w:val="0022652A"/>
    <w:rsid w:val="002274B0"/>
    <w:rsid w:val="00227EF4"/>
    <w:rsid w:val="00230C37"/>
    <w:rsid w:val="002311F3"/>
    <w:rsid w:val="002314AB"/>
    <w:rsid w:val="002315A8"/>
    <w:rsid w:val="002320B8"/>
    <w:rsid w:val="00232B30"/>
    <w:rsid w:val="00233737"/>
    <w:rsid w:val="00233F3F"/>
    <w:rsid w:val="00233F42"/>
    <w:rsid w:val="0023419F"/>
    <w:rsid w:val="00234502"/>
    <w:rsid w:val="00234E8D"/>
    <w:rsid w:val="002350B4"/>
    <w:rsid w:val="00235634"/>
    <w:rsid w:val="00235C06"/>
    <w:rsid w:val="00235D04"/>
    <w:rsid w:val="002360E6"/>
    <w:rsid w:val="002362DC"/>
    <w:rsid w:val="002374D9"/>
    <w:rsid w:val="0023758A"/>
    <w:rsid w:val="00237DAB"/>
    <w:rsid w:val="00237E77"/>
    <w:rsid w:val="002401EF"/>
    <w:rsid w:val="00240642"/>
    <w:rsid w:val="002407DF"/>
    <w:rsid w:val="00240AFA"/>
    <w:rsid w:val="00240D6D"/>
    <w:rsid w:val="002415D2"/>
    <w:rsid w:val="002418E6"/>
    <w:rsid w:val="00241935"/>
    <w:rsid w:val="00241B6C"/>
    <w:rsid w:val="00241F0C"/>
    <w:rsid w:val="00242385"/>
    <w:rsid w:val="00242551"/>
    <w:rsid w:val="00242A9E"/>
    <w:rsid w:val="002430F6"/>
    <w:rsid w:val="002433AC"/>
    <w:rsid w:val="00243553"/>
    <w:rsid w:val="00243A41"/>
    <w:rsid w:val="00243B1D"/>
    <w:rsid w:val="00243CE6"/>
    <w:rsid w:val="002443A2"/>
    <w:rsid w:val="00244552"/>
    <w:rsid w:val="00244A40"/>
    <w:rsid w:val="00244A65"/>
    <w:rsid w:val="00244B71"/>
    <w:rsid w:val="0024503F"/>
    <w:rsid w:val="002451F8"/>
    <w:rsid w:val="0024535F"/>
    <w:rsid w:val="00245A12"/>
    <w:rsid w:val="00245AB5"/>
    <w:rsid w:val="00245D15"/>
    <w:rsid w:val="0024604D"/>
    <w:rsid w:val="00247219"/>
    <w:rsid w:val="00247638"/>
    <w:rsid w:val="00247E58"/>
    <w:rsid w:val="00247E7D"/>
    <w:rsid w:val="0025015D"/>
    <w:rsid w:val="002502CB"/>
    <w:rsid w:val="00250610"/>
    <w:rsid w:val="0025070D"/>
    <w:rsid w:val="00250769"/>
    <w:rsid w:val="00250817"/>
    <w:rsid w:val="00250BD3"/>
    <w:rsid w:val="00251370"/>
    <w:rsid w:val="00251910"/>
    <w:rsid w:val="00251AC8"/>
    <w:rsid w:val="00251F72"/>
    <w:rsid w:val="0025217F"/>
    <w:rsid w:val="0025220C"/>
    <w:rsid w:val="002529EF"/>
    <w:rsid w:val="00252AAE"/>
    <w:rsid w:val="00252C17"/>
    <w:rsid w:val="00252DDD"/>
    <w:rsid w:val="002532C2"/>
    <w:rsid w:val="00253C34"/>
    <w:rsid w:val="0025461D"/>
    <w:rsid w:val="002549C4"/>
    <w:rsid w:val="00254D5A"/>
    <w:rsid w:val="00254E7D"/>
    <w:rsid w:val="0025530E"/>
    <w:rsid w:val="00255556"/>
    <w:rsid w:val="002557E5"/>
    <w:rsid w:val="00255B00"/>
    <w:rsid w:val="00255CDB"/>
    <w:rsid w:val="00256949"/>
    <w:rsid w:val="00256B47"/>
    <w:rsid w:val="00256D7C"/>
    <w:rsid w:val="00256DE7"/>
    <w:rsid w:val="00256E79"/>
    <w:rsid w:val="00257762"/>
    <w:rsid w:val="00257849"/>
    <w:rsid w:val="00257B29"/>
    <w:rsid w:val="00257B81"/>
    <w:rsid w:val="00257F5C"/>
    <w:rsid w:val="00260324"/>
    <w:rsid w:val="00260531"/>
    <w:rsid w:val="00260544"/>
    <w:rsid w:val="0026080A"/>
    <w:rsid w:val="00260FDF"/>
    <w:rsid w:val="00261247"/>
    <w:rsid w:val="0026132C"/>
    <w:rsid w:val="00262260"/>
    <w:rsid w:val="00262968"/>
    <w:rsid w:val="00262B0B"/>
    <w:rsid w:val="00263058"/>
    <w:rsid w:val="00263204"/>
    <w:rsid w:val="00263506"/>
    <w:rsid w:val="00264467"/>
    <w:rsid w:val="00264ADB"/>
    <w:rsid w:val="00264B3D"/>
    <w:rsid w:val="00264C1F"/>
    <w:rsid w:val="00264D45"/>
    <w:rsid w:val="00264ECC"/>
    <w:rsid w:val="00264F19"/>
    <w:rsid w:val="0026504B"/>
    <w:rsid w:val="00265266"/>
    <w:rsid w:val="002656AD"/>
    <w:rsid w:val="00265B2F"/>
    <w:rsid w:val="0026742C"/>
    <w:rsid w:val="0027013D"/>
    <w:rsid w:val="00270172"/>
    <w:rsid w:val="00270932"/>
    <w:rsid w:val="00271060"/>
    <w:rsid w:val="0027108B"/>
    <w:rsid w:val="00271128"/>
    <w:rsid w:val="00271547"/>
    <w:rsid w:val="0027162E"/>
    <w:rsid w:val="00272002"/>
    <w:rsid w:val="002721DE"/>
    <w:rsid w:val="002722D1"/>
    <w:rsid w:val="0027237E"/>
    <w:rsid w:val="0027270E"/>
    <w:rsid w:val="00272A9C"/>
    <w:rsid w:val="002738EB"/>
    <w:rsid w:val="00273958"/>
    <w:rsid w:val="00273C87"/>
    <w:rsid w:val="002760FE"/>
    <w:rsid w:val="0027659F"/>
    <w:rsid w:val="002766FE"/>
    <w:rsid w:val="00277CB5"/>
    <w:rsid w:val="0028046F"/>
    <w:rsid w:val="00280941"/>
    <w:rsid w:val="00280BCF"/>
    <w:rsid w:val="00280D11"/>
    <w:rsid w:val="0028154E"/>
    <w:rsid w:val="00281ABF"/>
    <w:rsid w:val="00282A0C"/>
    <w:rsid w:val="00282B3D"/>
    <w:rsid w:val="002834C9"/>
    <w:rsid w:val="0028435E"/>
    <w:rsid w:val="00284655"/>
    <w:rsid w:val="00284AC4"/>
    <w:rsid w:val="002858C5"/>
    <w:rsid w:val="00285916"/>
    <w:rsid w:val="002862BD"/>
    <w:rsid w:val="002871AA"/>
    <w:rsid w:val="002874E3"/>
    <w:rsid w:val="00287771"/>
    <w:rsid w:val="00287986"/>
    <w:rsid w:val="0029056A"/>
    <w:rsid w:val="002910A0"/>
    <w:rsid w:val="0029111D"/>
    <w:rsid w:val="002912C8"/>
    <w:rsid w:val="00291387"/>
    <w:rsid w:val="002914F2"/>
    <w:rsid w:val="00291C21"/>
    <w:rsid w:val="00291D86"/>
    <w:rsid w:val="00292119"/>
    <w:rsid w:val="00292544"/>
    <w:rsid w:val="00292BA2"/>
    <w:rsid w:val="00293B63"/>
    <w:rsid w:val="00293BED"/>
    <w:rsid w:val="00293E55"/>
    <w:rsid w:val="002941DD"/>
    <w:rsid w:val="00294B96"/>
    <w:rsid w:val="00294BFA"/>
    <w:rsid w:val="002951C7"/>
    <w:rsid w:val="00295708"/>
    <w:rsid w:val="002962FA"/>
    <w:rsid w:val="00296401"/>
    <w:rsid w:val="00296AAB"/>
    <w:rsid w:val="00296C9E"/>
    <w:rsid w:val="00296F73"/>
    <w:rsid w:val="00296FB7"/>
    <w:rsid w:val="0029719E"/>
    <w:rsid w:val="00297349"/>
    <w:rsid w:val="00297E98"/>
    <w:rsid w:val="002A126C"/>
    <w:rsid w:val="002A16C4"/>
    <w:rsid w:val="002A1864"/>
    <w:rsid w:val="002A1A0C"/>
    <w:rsid w:val="002A1A38"/>
    <w:rsid w:val="002A1F13"/>
    <w:rsid w:val="002A23D3"/>
    <w:rsid w:val="002A2615"/>
    <w:rsid w:val="002A2B6E"/>
    <w:rsid w:val="002A2E67"/>
    <w:rsid w:val="002A2EF2"/>
    <w:rsid w:val="002A2FE8"/>
    <w:rsid w:val="002A345F"/>
    <w:rsid w:val="002A3852"/>
    <w:rsid w:val="002A3B2C"/>
    <w:rsid w:val="002A3D21"/>
    <w:rsid w:val="002A449C"/>
    <w:rsid w:val="002A4561"/>
    <w:rsid w:val="002A4698"/>
    <w:rsid w:val="002A4C53"/>
    <w:rsid w:val="002A505F"/>
    <w:rsid w:val="002A5061"/>
    <w:rsid w:val="002A6022"/>
    <w:rsid w:val="002A666F"/>
    <w:rsid w:val="002A66DA"/>
    <w:rsid w:val="002A6849"/>
    <w:rsid w:val="002A6986"/>
    <w:rsid w:val="002A71BE"/>
    <w:rsid w:val="002A7434"/>
    <w:rsid w:val="002A770F"/>
    <w:rsid w:val="002A7974"/>
    <w:rsid w:val="002A79BF"/>
    <w:rsid w:val="002A7D14"/>
    <w:rsid w:val="002A7F7B"/>
    <w:rsid w:val="002B03D1"/>
    <w:rsid w:val="002B0989"/>
    <w:rsid w:val="002B158A"/>
    <w:rsid w:val="002B2277"/>
    <w:rsid w:val="002B2D98"/>
    <w:rsid w:val="002B2E51"/>
    <w:rsid w:val="002B3130"/>
    <w:rsid w:val="002B3A7F"/>
    <w:rsid w:val="002B3DC5"/>
    <w:rsid w:val="002B410E"/>
    <w:rsid w:val="002B4A8C"/>
    <w:rsid w:val="002B4D0C"/>
    <w:rsid w:val="002B520F"/>
    <w:rsid w:val="002B5BA1"/>
    <w:rsid w:val="002B6060"/>
    <w:rsid w:val="002B607F"/>
    <w:rsid w:val="002B6723"/>
    <w:rsid w:val="002B6BC9"/>
    <w:rsid w:val="002B6FBB"/>
    <w:rsid w:val="002B70F1"/>
    <w:rsid w:val="002B753A"/>
    <w:rsid w:val="002B761E"/>
    <w:rsid w:val="002B7C2C"/>
    <w:rsid w:val="002C2865"/>
    <w:rsid w:val="002C38E7"/>
    <w:rsid w:val="002C3CBA"/>
    <w:rsid w:val="002C43A7"/>
    <w:rsid w:val="002C4768"/>
    <w:rsid w:val="002C4B1D"/>
    <w:rsid w:val="002C4B2A"/>
    <w:rsid w:val="002C4E91"/>
    <w:rsid w:val="002C52D4"/>
    <w:rsid w:val="002C553C"/>
    <w:rsid w:val="002C5877"/>
    <w:rsid w:val="002C5A6D"/>
    <w:rsid w:val="002C65F9"/>
    <w:rsid w:val="002C6629"/>
    <w:rsid w:val="002C66FF"/>
    <w:rsid w:val="002C6DB1"/>
    <w:rsid w:val="002C6E57"/>
    <w:rsid w:val="002C730C"/>
    <w:rsid w:val="002C7A7C"/>
    <w:rsid w:val="002C7BAF"/>
    <w:rsid w:val="002D0275"/>
    <w:rsid w:val="002D0455"/>
    <w:rsid w:val="002D0E07"/>
    <w:rsid w:val="002D12BC"/>
    <w:rsid w:val="002D17FD"/>
    <w:rsid w:val="002D1EA1"/>
    <w:rsid w:val="002D21A0"/>
    <w:rsid w:val="002D29C3"/>
    <w:rsid w:val="002D2C94"/>
    <w:rsid w:val="002D3734"/>
    <w:rsid w:val="002D45AA"/>
    <w:rsid w:val="002D483E"/>
    <w:rsid w:val="002D4BD1"/>
    <w:rsid w:val="002D4E8C"/>
    <w:rsid w:val="002D5384"/>
    <w:rsid w:val="002D55C3"/>
    <w:rsid w:val="002D5826"/>
    <w:rsid w:val="002D5F0F"/>
    <w:rsid w:val="002D6429"/>
    <w:rsid w:val="002D6EB2"/>
    <w:rsid w:val="002D6F12"/>
    <w:rsid w:val="002D70A0"/>
    <w:rsid w:val="002D7112"/>
    <w:rsid w:val="002D720F"/>
    <w:rsid w:val="002D7300"/>
    <w:rsid w:val="002D73B8"/>
    <w:rsid w:val="002D79B8"/>
    <w:rsid w:val="002E0222"/>
    <w:rsid w:val="002E05C1"/>
    <w:rsid w:val="002E10A6"/>
    <w:rsid w:val="002E117E"/>
    <w:rsid w:val="002E139A"/>
    <w:rsid w:val="002E146D"/>
    <w:rsid w:val="002E14B6"/>
    <w:rsid w:val="002E1EFC"/>
    <w:rsid w:val="002E2114"/>
    <w:rsid w:val="002E26E2"/>
    <w:rsid w:val="002E2D74"/>
    <w:rsid w:val="002E2EDF"/>
    <w:rsid w:val="002E2FB2"/>
    <w:rsid w:val="002E3143"/>
    <w:rsid w:val="002E333D"/>
    <w:rsid w:val="002E37F0"/>
    <w:rsid w:val="002E4AF9"/>
    <w:rsid w:val="002E5B51"/>
    <w:rsid w:val="002E65ED"/>
    <w:rsid w:val="002E7508"/>
    <w:rsid w:val="002E7748"/>
    <w:rsid w:val="002E77EE"/>
    <w:rsid w:val="002E7DDB"/>
    <w:rsid w:val="002F16A0"/>
    <w:rsid w:val="002F1913"/>
    <w:rsid w:val="002F1EAE"/>
    <w:rsid w:val="002F216B"/>
    <w:rsid w:val="002F26BA"/>
    <w:rsid w:val="002F26D5"/>
    <w:rsid w:val="002F3079"/>
    <w:rsid w:val="002F380A"/>
    <w:rsid w:val="002F4126"/>
    <w:rsid w:val="002F4715"/>
    <w:rsid w:val="002F4769"/>
    <w:rsid w:val="002F4F22"/>
    <w:rsid w:val="002F54A3"/>
    <w:rsid w:val="002F5E1A"/>
    <w:rsid w:val="002F663F"/>
    <w:rsid w:val="002F66FD"/>
    <w:rsid w:val="002F7239"/>
    <w:rsid w:val="002F77B5"/>
    <w:rsid w:val="002F78D0"/>
    <w:rsid w:val="00300C25"/>
    <w:rsid w:val="003017FD"/>
    <w:rsid w:val="003026F9"/>
    <w:rsid w:val="00302712"/>
    <w:rsid w:val="003027BD"/>
    <w:rsid w:val="00302ACA"/>
    <w:rsid w:val="003035F1"/>
    <w:rsid w:val="00303607"/>
    <w:rsid w:val="00304BE4"/>
    <w:rsid w:val="00304C7D"/>
    <w:rsid w:val="0030528F"/>
    <w:rsid w:val="003057C3"/>
    <w:rsid w:val="00305819"/>
    <w:rsid w:val="00305853"/>
    <w:rsid w:val="00305B62"/>
    <w:rsid w:val="00305D05"/>
    <w:rsid w:val="00305E51"/>
    <w:rsid w:val="003062BE"/>
    <w:rsid w:val="00306BBE"/>
    <w:rsid w:val="003073B2"/>
    <w:rsid w:val="003079BB"/>
    <w:rsid w:val="00310026"/>
    <w:rsid w:val="00310239"/>
    <w:rsid w:val="00310996"/>
    <w:rsid w:val="00310AE4"/>
    <w:rsid w:val="00310D3A"/>
    <w:rsid w:val="00310F5F"/>
    <w:rsid w:val="00311551"/>
    <w:rsid w:val="00311930"/>
    <w:rsid w:val="003119C5"/>
    <w:rsid w:val="00312311"/>
    <w:rsid w:val="00312444"/>
    <w:rsid w:val="003126B3"/>
    <w:rsid w:val="003128FF"/>
    <w:rsid w:val="00312ABB"/>
    <w:rsid w:val="00312E73"/>
    <w:rsid w:val="00313A8D"/>
    <w:rsid w:val="00313D80"/>
    <w:rsid w:val="00313F36"/>
    <w:rsid w:val="00314259"/>
    <w:rsid w:val="00314AED"/>
    <w:rsid w:val="00314C37"/>
    <w:rsid w:val="00315195"/>
    <w:rsid w:val="003154CC"/>
    <w:rsid w:val="0031560D"/>
    <w:rsid w:val="00315739"/>
    <w:rsid w:val="00315BC8"/>
    <w:rsid w:val="00315D65"/>
    <w:rsid w:val="00315EE0"/>
    <w:rsid w:val="00316403"/>
    <w:rsid w:val="00316886"/>
    <w:rsid w:val="00316A55"/>
    <w:rsid w:val="00316C4E"/>
    <w:rsid w:val="00317484"/>
    <w:rsid w:val="003178B5"/>
    <w:rsid w:val="00317B85"/>
    <w:rsid w:val="003205E6"/>
    <w:rsid w:val="00320CEF"/>
    <w:rsid w:val="00320FBD"/>
    <w:rsid w:val="00321BE5"/>
    <w:rsid w:val="00321BFD"/>
    <w:rsid w:val="00321D66"/>
    <w:rsid w:val="0032257A"/>
    <w:rsid w:val="003235AD"/>
    <w:rsid w:val="0032418D"/>
    <w:rsid w:val="00324499"/>
    <w:rsid w:val="00325501"/>
    <w:rsid w:val="00325752"/>
    <w:rsid w:val="00325793"/>
    <w:rsid w:val="0032579F"/>
    <w:rsid w:val="003258A7"/>
    <w:rsid w:val="003259D7"/>
    <w:rsid w:val="0032628A"/>
    <w:rsid w:val="003265AE"/>
    <w:rsid w:val="00326F3C"/>
    <w:rsid w:val="003275A0"/>
    <w:rsid w:val="00330574"/>
    <w:rsid w:val="00330C78"/>
    <w:rsid w:val="00330EB6"/>
    <w:rsid w:val="00331BAA"/>
    <w:rsid w:val="00331DF7"/>
    <w:rsid w:val="00332CF3"/>
    <w:rsid w:val="003335AD"/>
    <w:rsid w:val="003336E8"/>
    <w:rsid w:val="00334B02"/>
    <w:rsid w:val="00334B10"/>
    <w:rsid w:val="00334CE2"/>
    <w:rsid w:val="00334DFE"/>
    <w:rsid w:val="003350AF"/>
    <w:rsid w:val="003368F5"/>
    <w:rsid w:val="00336BC0"/>
    <w:rsid w:val="003372CA"/>
    <w:rsid w:val="0033787C"/>
    <w:rsid w:val="00337FE0"/>
    <w:rsid w:val="00340166"/>
    <w:rsid w:val="00340223"/>
    <w:rsid w:val="003407BA"/>
    <w:rsid w:val="00340AD8"/>
    <w:rsid w:val="00340F97"/>
    <w:rsid w:val="00341734"/>
    <w:rsid w:val="003417EF"/>
    <w:rsid w:val="00341D49"/>
    <w:rsid w:val="00342777"/>
    <w:rsid w:val="00342A09"/>
    <w:rsid w:val="00342C75"/>
    <w:rsid w:val="00342EA5"/>
    <w:rsid w:val="00343551"/>
    <w:rsid w:val="00343AD3"/>
    <w:rsid w:val="00343EEA"/>
    <w:rsid w:val="003443E0"/>
    <w:rsid w:val="00344839"/>
    <w:rsid w:val="003448D7"/>
    <w:rsid w:val="0034498C"/>
    <w:rsid w:val="00345003"/>
    <w:rsid w:val="0034544A"/>
    <w:rsid w:val="003459C2"/>
    <w:rsid w:val="00345A92"/>
    <w:rsid w:val="00345AA1"/>
    <w:rsid w:val="003475C8"/>
    <w:rsid w:val="00347EB2"/>
    <w:rsid w:val="00350735"/>
    <w:rsid w:val="00350A09"/>
    <w:rsid w:val="00350F20"/>
    <w:rsid w:val="0035149D"/>
    <w:rsid w:val="003517C9"/>
    <w:rsid w:val="00351B8F"/>
    <w:rsid w:val="003523F9"/>
    <w:rsid w:val="003525C8"/>
    <w:rsid w:val="00352920"/>
    <w:rsid w:val="003531BB"/>
    <w:rsid w:val="0035341D"/>
    <w:rsid w:val="00354325"/>
    <w:rsid w:val="003545C0"/>
    <w:rsid w:val="00355023"/>
    <w:rsid w:val="003558B6"/>
    <w:rsid w:val="00355A4A"/>
    <w:rsid w:val="00356382"/>
    <w:rsid w:val="00356569"/>
    <w:rsid w:val="00356608"/>
    <w:rsid w:val="0035671C"/>
    <w:rsid w:val="00356C27"/>
    <w:rsid w:val="0035777C"/>
    <w:rsid w:val="003577C4"/>
    <w:rsid w:val="0035787D"/>
    <w:rsid w:val="00357DAE"/>
    <w:rsid w:val="00360888"/>
    <w:rsid w:val="00360FAE"/>
    <w:rsid w:val="003612C7"/>
    <w:rsid w:val="003615A4"/>
    <w:rsid w:val="00361DCE"/>
    <w:rsid w:val="003626DE"/>
    <w:rsid w:val="0036284E"/>
    <w:rsid w:val="0036343A"/>
    <w:rsid w:val="0036358D"/>
    <w:rsid w:val="00363EC1"/>
    <w:rsid w:val="00364633"/>
    <w:rsid w:val="00364A22"/>
    <w:rsid w:val="00364B9A"/>
    <w:rsid w:val="00364CC7"/>
    <w:rsid w:val="003650D9"/>
    <w:rsid w:val="003657C7"/>
    <w:rsid w:val="0036641D"/>
    <w:rsid w:val="00366990"/>
    <w:rsid w:val="00366D88"/>
    <w:rsid w:val="003671B0"/>
    <w:rsid w:val="003676F0"/>
    <w:rsid w:val="00367937"/>
    <w:rsid w:val="00370084"/>
    <w:rsid w:val="003706B6"/>
    <w:rsid w:val="003710EE"/>
    <w:rsid w:val="00371446"/>
    <w:rsid w:val="00371964"/>
    <w:rsid w:val="00371DB5"/>
    <w:rsid w:val="00371E3F"/>
    <w:rsid w:val="0037249F"/>
    <w:rsid w:val="00373214"/>
    <w:rsid w:val="00373265"/>
    <w:rsid w:val="0037349C"/>
    <w:rsid w:val="00373A5D"/>
    <w:rsid w:val="00373F6A"/>
    <w:rsid w:val="0037468F"/>
    <w:rsid w:val="0037474A"/>
    <w:rsid w:val="003749DC"/>
    <w:rsid w:val="0037544C"/>
    <w:rsid w:val="00375619"/>
    <w:rsid w:val="00375717"/>
    <w:rsid w:val="00375EA1"/>
    <w:rsid w:val="00375F19"/>
    <w:rsid w:val="00376740"/>
    <w:rsid w:val="0037697B"/>
    <w:rsid w:val="00376DBD"/>
    <w:rsid w:val="00377114"/>
    <w:rsid w:val="00377631"/>
    <w:rsid w:val="00377CA8"/>
    <w:rsid w:val="00377FE1"/>
    <w:rsid w:val="003801CD"/>
    <w:rsid w:val="0038031D"/>
    <w:rsid w:val="00380877"/>
    <w:rsid w:val="003809D3"/>
    <w:rsid w:val="00380A74"/>
    <w:rsid w:val="00381381"/>
    <w:rsid w:val="00381585"/>
    <w:rsid w:val="00381D53"/>
    <w:rsid w:val="0038213F"/>
    <w:rsid w:val="0038297C"/>
    <w:rsid w:val="00382A11"/>
    <w:rsid w:val="003830FE"/>
    <w:rsid w:val="00383583"/>
    <w:rsid w:val="00383632"/>
    <w:rsid w:val="00383A52"/>
    <w:rsid w:val="0038402E"/>
    <w:rsid w:val="0038535B"/>
    <w:rsid w:val="00385997"/>
    <w:rsid w:val="00385B5A"/>
    <w:rsid w:val="00385E31"/>
    <w:rsid w:val="00385EC4"/>
    <w:rsid w:val="00385FA0"/>
    <w:rsid w:val="00386AEF"/>
    <w:rsid w:val="00387469"/>
    <w:rsid w:val="0038769C"/>
    <w:rsid w:val="00390742"/>
    <w:rsid w:val="00390BAE"/>
    <w:rsid w:val="00390C24"/>
    <w:rsid w:val="00390E14"/>
    <w:rsid w:val="00391285"/>
    <w:rsid w:val="00391632"/>
    <w:rsid w:val="00391767"/>
    <w:rsid w:val="00393168"/>
    <w:rsid w:val="003933BA"/>
    <w:rsid w:val="003937F5"/>
    <w:rsid w:val="00393D87"/>
    <w:rsid w:val="003940BE"/>
    <w:rsid w:val="003940DC"/>
    <w:rsid w:val="0039476C"/>
    <w:rsid w:val="00394C1E"/>
    <w:rsid w:val="00394E62"/>
    <w:rsid w:val="00395945"/>
    <w:rsid w:val="00395C70"/>
    <w:rsid w:val="003962FD"/>
    <w:rsid w:val="00396887"/>
    <w:rsid w:val="00396D43"/>
    <w:rsid w:val="00396D8B"/>
    <w:rsid w:val="00397191"/>
    <w:rsid w:val="00397B6E"/>
    <w:rsid w:val="003A028A"/>
    <w:rsid w:val="003A091F"/>
    <w:rsid w:val="003A09A5"/>
    <w:rsid w:val="003A1238"/>
    <w:rsid w:val="003A15B6"/>
    <w:rsid w:val="003A1C43"/>
    <w:rsid w:val="003A2543"/>
    <w:rsid w:val="003A2717"/>
    <w:rsid w:val="003A297F"/>
    <w:rsid w:val="003A2EAB"/>
    <w:rsid w:val="003A3811"/>
    <w:rsid w:val="003A384C"/>
    <w:rsid w:val="003A3CEF"/>
    <w:rsid w:val="003A406D"/>
    <w:rsid w:val="003A43FE"/>
    <w:rsid w:val="003A4586"/>
    <w:rsid w:val="003A4A46"/>
    <w:rsid w:val="003A4DA7"/>
    <w:rsid w:val="003A4E57"/>
    <w:rsid w:val="003A533E"/>
    <w:rsid w:val="003A5F7B"/>
    <w:rsid w:val="003A5FD3"/>
    <w:rsid w:val="003A62CE"/>
    <w:rsid w:val="003A672A"/>
    <w:rsid w:val="003A68C8"/>
    <w:rsid w:val="003A6D1D"/>
    <w:rsid w:val="003A72ED"/>
    <w:rsid w:val="003A7A5D"/>
    <w:rsid w:val="003A7AEA"/>
    <w:rsid w:val="003B0030"/>
    <w:rsid w:val="003B0FAA"/>
    <w:rsid w:val="003B1126"/>
    <w:rsid w:val="003B21B3"/>
    <w:rsid w:val="003B220A"/>
    <w:rsid w:val="003B2F55"/>
    <w:rsid w:val="003B36C8"/>
    <w:rsid w:val="003B3FE8"/>
    <w:rsid w:val="003B41C5"/>
    <w:rsid w:val="003B4522"/>
    <w:rsid w:val="003B456A"/>
    <w:rsid w:val="003B4A8C"/>
    <w:rsid w:val="003B552E"/>
    <w:rsid w:val="003B5C63"/>
    <w:rsid w:val="003B608D"/>
    <w:rsid w:val="003B61A8"/>
    <w:rsid w:val="003B61C7"/>
    <w:rsid w:val="003B6589"/>
    <w:rsid w:val="003B6C8D"/>
    <w:rsid w:val="003B75E2"/>
    <w:rsid w:val="003B76E2"/>
    <w:rsid w:val="003B77C7"/>
    <w:rsid w:val="003B7C44"/>
    <w:rsid w:val="003C131C"/>
    <w:rsid w:val="003C1CA8"/>
    <w:rsid w:val="003C1F65"/>
    <w:rsid w:val="003C20BC"/>
    <w:rsid w:val="003C26FC"/>
    <w:rsid w:val="003C2724"/>
    <w:rsid w:val="003C3078"/>
    <w:rsid w:val="003C32BB"/>
    <w:rsid w:val="003C39C3"/>
    <w:rsid w:val="003C3ADC"/>
    <w:rsid w:val="003C3DF5"/>
    <w:rsid w:val="003C458C"/>
    <w:rsid w:val="003C4E04"/>
    <w:rsid w:val="003C529E"/>
    <w:rsid w:val="003C53FF"/>
    <w:rsid w:val="003C5540"/>
    <w:rsid w:val="003C6725"/>
    <w:rsid w:val="003C68DB"/>
    <w:rsid w:val="003C70CF"/>
    <w:rsid w:val="003C7175"/>
    <w:rsid w:val="003C7F53"/>
    <w:rsid w:val="003C7FBE"/>
    <w:rsid w:val="003D0451"/>
    <w:rsid w:val="003D05E0"/>
    <w:rsid w:val="003D0F5B"/>
    <w:rsid w:val="003D13AA"/>
    <w:rsid w:val="003D1700"/>
    <w:rsid w:val="003D1AB7"/>
    <w:rsid w:val="003D1D04"/>
    <w:rsid w:val="003D1E39"/>
    <w:rsid w:val="003D3105"/>
    <w:rsid w:val="003D3139"/>
    <w:rsid w:val="003D391E"/>
    <w:rsid w:val="003D3B22"/>
    <w:rsid w:val="003D4071"/>
    <w:rsid w:val="003D4AC4"/>
    <w:rsid w:val="003D5747"/>
    <w:rsid w:val="003D5A74"/>
    <w:rsid w:val="003D63C9"/>
    <w:rsid w:val="003D6442"/>
    <w:rsid w:val="003D64DB"/>
    <w:rsid w:val="003D6945"/>
    <w:rsid w:val="003D6A5E"/>
    <w:rsid w:val="003D6B88"/>
    <w:rsid w:val="003D7393"/>
    <w:rsid w:val="003D7C1D"/>
    <w:rsid w:val="003E01F2"/>
    <w:rsid w:val="003E0202"/>
    <w:rsid w:val="003E0861"/>
    <w:rsid w:val="003E16DF"/>
    <w:rsid w:val="003E17AB"/>
    <w:rsid w:val="003E1A47"/>
    <w:rsid w:val="003E20B4"/>
    <w:rsid w:val="003E3004"/>
    <w:rsid w:val="003E30CD"/>
    <w:rsid w:val="003E3217"/>
    <w:rsid w:val="003E363B"/>
    <w:rsid w:val="003E3ABE"/>
    <w:rsid w:val="003E3F48"/>
    <w:rsid w:val="003E3FBC"/>
    <w:rsid w:val="003E41BB"/>
    <w:rsid w:val="003E422B"/>
    <w:rsid w:val="003E5214"/>
    <w:rsid w:val="003E5B01"/>
    <w:rsid w:val="003E650D"/>
    <w:rsid w:val="003E651A"/>
    <w:rsid w:val="003E6584"/>
    <w:rsid w:val="003E65B5"/>
    <w:rsid w:val="003E6C30"/>
    <w:rsid w:val="003E6F22"/>
    <w:rsid w:val="003E70DD"/>
    <w:rsid w:val="003E7577"/>
    <w:rsid w:val="003E76C6"/>
    <w:rsid w:val="003E7733"/>
    <w:rsid w:val="003E7F07"/>
    <w:rsid w:val="003F08FD"/>
    <w:rsid w:val="003F0FBA"/>
    <w:rsid w:val="003F1C47"/>
    <w:rsid w:val="003F27D3"/>
    <w:rsid w:val="003F2CFB"/>
    <w:rsid w:val="003F2FE1"/>
    <w:rsid w:val="003F301F"/>
    <w:rsid w:val="003F3427"/>
    <w:rsid w:val="003F360B"/>
    <w:rsid w:val="003F3681"/>
    <w:rsid w:val="003F3B0A"/>
    <w:rsid w:val="003F44A1"/>
    <w:rsid w:val="003F49B6"/>
    <w:rsid w:val="003F5861"/>
    <w:rsid w:val="003F5875"/>
    <w:rsid w:val="003F5E01"/>
    <w:rsid w:val="003F6112"/>
    <w:rsid w:val="003F6742"/>
    <w:rsid w:val="003F7084"/>
    <w:rsid w:val="003F78A5"/>
    <w:rsid w:val="003F7D64"/>
    <w:rsid w:val="00400160"/>
    <w:rsid w:val="00400809"/>
    <w:rsid w:val="0040141B"/>
    <w:rsid w:val="00401DD3"/>
    <w:rsid w:val="004027F3"/>
    <w:rsid w:val="00402F7F"/>
    <w:rsid w:val="00403C22"/>
    <w:rsid w:val="004042AA"/>
    <w:rsid w:val="0040430F"/>
    <w:rsid w:val="00404771"/>
    <w:rsid w:val="0040498E"/>
    <w:rsid w:val="00404A6A"/>
    <w:rsid w:val="00404FF6"/>
    <w:rsid w:val="004050D4"/>
    <w:rsid w:val="00405483"/>
    <w:rsid w:val="00405FE6"/>
    <w:rsid w:val="004068E0"/>
    <w:rsid w:val="004069D8"/>
    <w:rsid w:val="00406B1F"/>
    <w:rsid w:val="00407299"/>
    <w:rsid w:val="00407655"/>
    <w:rsid w:val="00407773"/>
    <w:rsid w:val="00407B58"/>
    <w:rsid w:val="00407C45"/>
    <w:rsid w:val="00407D58"/>
    <w:rsid w:val="00410223"/>
    <w:rsid w:val="0041039B"/>
    <w:rsid w:val="00410485"/>
    <w:rsid w:val="0041055E"/>
    <w:rsid w:val="00410A2E"/>
    <w:rsid w:val="00410DFF"/>
    <w:rsid w:val="00411436"/>
    <w:rsid w:val="0041160C"/>
    <w:rsid w:val="004122B1"/>
    <w:rsid w:val="00412F46"/>
    <w:rsid w:val="004132C3"/>
    <w:rsid w:val="00414E90"/>
    <w:rsid w:val="0041510E"/>
    <w:rsid w:val="00415A58"/>
    <w:rsid w:val="004164CC"/>
    <w:rsid w:val="00416853"/>
    <w:rsid w:val="0041692E"/>
    <w:rsid w:val="004169EE"/>
    <w:rsid w:val="00416C29"/>
    <w:rsid w:val="00416C35"/>
    <w:rsid w:val="00416D2D"/>
    <w:rsid w:val="00416DCC"/>
    <w:rsid w:val="0041703A"/>
    <w:rsid w:val="0041759C"/>
    <w:rsid w:val="00417697"/>
    <w:rsid w:val="0041779E"/>
    <w:rsid w:val="004177B5"/>
    <w:rsid w:val="00417B96"/>
    <w:rsid w:val="00417C5F"/>
    <w:rsid w:val="004206D7"/>
    <w:rsid w:val="00420D5F"/>
    <w:rsid w:val="00420E2C"/>
    <w:rsid w:val="00421529"/>
    <w:rsid w:val="00421554"/>
    <w:rsid w:val="00422533"/>
    <w:rsid w:val="004225EF"/>
    <w:rsid w:val="00422AFC"/>
    <w:rsid w:val="004236F8"/>
    <w:rsid w:val="00423D18"/>
    <w:rsid w:val="0042430A"/>
    <w:rsid w:val="004243F7"/>
    <w:rsid w:val="00424684"/>
    <w:rsid w:val="00424F98"/>
    <w:rsid w:val="0042555C"/>
    <w:rsid w:val="0042577A"/>
    <w:rsid w:val="00426170"/>
    <w:rsid w:val="00426275"/>
    <w:rsid w:val="00426759"/>
    <w:rsid w:val="00426A57"/>
    <w:rsid w:val="004276AB"/>
    <w:rsid w:val="0042775D"/>
    <w:rsid w:val="00427A08"/>
    <w:rsid w:val="00427D35"/>
    <w:rsid w:val="004307D8"/>
    <w:rsid w:val="004313A0"/>
    <w:rsid w:val="00431AFF"/>
    <w:rsid w:val="004321D0"/>
    <w:rsid w:val="004324D0"/>
    <w:rsid w:val="00432886"/>
    <w:rsid w:val="0043296B"/>
    <w:rsid w:val="00432F2F"/>
    <w:rsid w:val="00433265"/>
    <w:rsid w:val="004338F6"/>
    <w:rsid w:val="004340A2"/>
    <w:rsid w:val="004346A8"/>
    <w:rsid w:val="00434C67"/>
    <w:rsid w:val="00434F88"/>
    <w:rsid w:val="004352A2"/>
    <w:rsid w:val="00435538"/>
    <w:rsid w:val="0043586F"/>
    <w:rsid w:val="00435AEC"/>
    <w:rsid w:val="00435ECF"/>
    <w:rsid w:val="00436007"/>
    <w:rsid w:val="004361F4"/>
    <w:rsid w:val="00436734"/>
    <w:rsid w:val="00436CE9"/>
    <w:rsid w:val="00437007"/>
    <w:rsid w:val="004402DC"/>
    <w:rsid w:val="00440795"/>
    <w:rsid w:val="00440D21"/>
    <w:rsid w:val="00440F93"/>
    <w:rsid w:val="004411DA"/>
    <w:rsid w:val="00441253"/>
    <w:rsid w:val="004413C1"/>
    <w:rsid w:val="0044166E"/>
    <w:rsid w:val="004421B3"/>
    <w:rsid w:val="00442263"/>
    <w:rsid w:val="0044330D"/>
    <w:rsid w:val="00443743"/>
    <w:rsid w:val="004438A1"/>
    <w:rsid w:val="00443A91"/>
    <w:rsid w:val="00443D03"/>
    <w:rsid w:val="00444091"/>
    <w:rsid w:val="00444374"/>
    <w:rsid w:val="00444B48"/>
    <w:rsid w:val="00444E42"/>
    <w:rsid w:val="004455B3"/>
    <w:rsid w:val="00445D61"/>
    <w:rsid w:val="004461F9"/>
    <w:rsid w:val="0044623D"/>
    <w:rsid w:val="00446378"/>
    <w:rsid w:val="00446F30"/>
    <w:rsid w:val="00446F42"/>
    <w:rsid w:val="00447280"/>
    <w:rsid w:val="004503D7"/>
    <w:rsid w:val="0045063E"/>
    <w:rsid w:val="004508D6"/>
    <w:rsid w:val="00450B5D"/>
    <w:rsid w:val="00450E5F"/>
    <w:rsid w:val="004520AB"/>
    <w:rsid w:val="0045235A"/>
    <w:rsid w:val="004527DF"/>
    <w:rsid w:val="00452FCA"/>
    <w:rsid w:val="004530B0"/>
    <w:rsid w:val="004531EC"/>
    <w:rsid w:val="0045336D"/>
    <w:rsid w:val="00453389"/>
    <w:rsid w:val="004536BF"/>
    <w:rsid w:val="00453ADB"/>
    <w:rsid w:val="00453D43"/>
    <w:rsid w:val="00453FDE"/>
    <w:rsid w:val="00454272"/>
    <w:rsid w:val="004543F1"/>
    <w:rsid w:val="00454422"/>
    <w:rsid w:val="004544E7"/>
    <w:rsid w:val="0045475C"/>
    <w:rsid w:val="00454B1B"/>
    <w:rsid w:val="0045506C"/>
    <w:rsid w:val="00455455"/>
    <w:rsid w:val="00455764"/>
    <w:rsid w:val="00455EF1"/>
    <w:rsid w:val="00456376"/>
    <w:rsid w:val="004567B9"/>
    <w:rsid w:val="00456FA8"/>
    <w:rsid w:val="00457035"/>
    <w:rsid w:val="004576A5"/>
    <w:rsid w:val="0046001D"/>
    <w:rsid w:val="004604F0"/>
    <w:rsid w:val="0046138B"/>
    <w:rsid w:val="004617CF"/>
    <w:rsid w:val="00461874"/>
    <w:rsid w:val="004624C5"/>
    <w:rsid w:val="00462787"/>
    <w:rsid w:val="00462864"/>
    <w:rsid w:val="00462B27"/>
    <w:rsid w:val="0046323E"/>
    <w:rsid w:val="00463CA9"/>
    <w:rsid w:val="00464047"/>
    <w:rsid w:val="00464212"/>
    <w:rsid w:val="00464F1C"/>
    <w:rsid w:val="00465189"/>
    <w:rsid w:val="00465374"/>
    <w:rsid w:val="00465391"/>
    <w:rsid w:val="00465689"/>
    <w:rsid w:val="004659E7"/>
    <w:rsid w:val="00465A90"/>
    <w:rsid w:val="00465CFB"/>
    <w:rsid w:val="004663B8"/>
    <w:rsid w:val="004664EF"/>
    <w:rsid w:val="004667CE"/>
    <w:rsid w:val="00466897"/>
    <w:rsid w:val="004670A2"/>
    <w:rsid w:val="0046794A"/>
    <w:rsid w:val="004706A9"/>
    <w:rsid w:val="0047100E"/>
    <w:rsid w:val="004711AA"/>
    <w:rsid w:val="004713EB"/>
    <w:rsid w:val="004718C3"/>
    <w:rsid w:val="00471A72"/>
    <w:rsid w:val="00471A9B"/>
    <w:rsid w:val="00471C8A"/>
    <w:rsid w:val="00471E81"/>
    <w:rsid w:val="00472129"/>
    <w:rsid w:val="0047228D"/>
    <w:rsid w:val="00472509"/>
    <w:rsid w:val="00472525"/>
    <w:rsid w:val="00472B40"/>
    <w:rsid w:val="004737CE"/>
    <w:rsid w:val="00473844"/>
    <w:rsid w:val="00474059"/>
    <w:rsid w:val="004741E6"/>
    <w:rsid w:val="00474985"/>
    <w:rsid w:val="00474CFA"/>
    <w:rsid w:val="004761E8"/>
    <w:rsid w:val="0047625B"/>
    <w:rsid w:val="004764C1"/>
    <w:rsid w:val="00476B63"/>
    <w:rsid w:val="0047701B"/>
    <w:rsid w:val="00477229"/>
    <w:rsid w:val="004772DA"/>
    <w:rsid w:val="00477B2E"/>
    <w:rsid w:val="00477DE5"/>
    <w:rsid w:val="00480237"/>
    <w:rsid w:val="004804E7"/>
    <w:rsid w:val="00480B1C"/>
    <w:rsid w:val="004811D1"/>
    <w:rsid w:val="0048145D"/>
    <w:rsid w:val="00481752"/>
    <w:rsid w:val="0048214B"/>
    <w:rsid w:val="004828D2"/>
    <w:rsid w:val="004828F7"/>
    <w:rsid w:val="00482FF6"/>
    <w:rsid w:val="0048311C"/>
    <w:rsid w:val="004833D2"/>
    <w:rsid w:val="0048367B"/>
    <w:rsid w:val="0048386B"/>
    <w:rsid w:val="00483BB5"/>
    <w:rsid w:val="00483C46"/>
    <w:rsid w:val="004847C0"/>
    <w:rsid w:val="00484CA5"/>
    <w:rsid w:val="00485348"/>
    <w:rsid w:val="00485580"/>
    <w:rsid w:val="004858DC"/>
    <w:rsid w:val="00485B4C"/>
    <w:rsid w:val="00485CDB"/>
    <w:rsid w:val="00485EE3"/>
    <w:rsid w:val="00485F9A"/>
    <w:rsid w:val="00486165"/>
    <w:rsid w:val="004877B4"/>
    <w:rsid w:val="00487C12"/>
    <w:rsid w:val="00487D6E"/>
    <w:rsid w:val="00487FB3"/>
    <w:rsid w:val="00487FC0"/>
    <w:rsid w:val="004904AF"/>
    <w:rsid w:val="00490DBC"/>
    <w:rsid w:val="00490DF7"/>
    <w:rsid w:val="004911F8"/>
    <w:rsid w:val="004912CB"/>
    <w:rsid w:val="00491BFC"/>
    <w:rsid w:val="00491C99"/>
    <w:rsid w:val="0049214F"/>
    <w:rsid w:val="00492404"/>
    <w:rsid w:val="0049243B"/>
    <w:rsid w:val="0049290E"/>
    <w:rsid w:val="00492C50"/>
    <w:rsid w:val="00492E93"/>
    <w:rsid w:val="004943A9"/>
    <w:rsid w:val="004945F9"/>
    <w:rsid w:val="00494FC7"/>
    <w:rsid w:val="00495057"/>
    <w:rsid w:val="004952D1"/>
    <w:rsid w:val="0049538A"/>
    <w:rsid w:val="00495B5F"/>
    <w:rsid w:val="00495C03"/>
    <w:rsid w:val="00495C08"/>
    <w:rsid w:val="00496535"/>
    <w:rsid w:val="00496943"/>
    <w:rsid w:val="00496C4D"/>
    <w:rsid w:val="00496E72"/>
    <w:rsid w:val="00496F2F"/>
    <w:rsid w:val="0049727B"/>
    <w:rsid w:val="0049759F"/>
    <w:rsid w:val="00497925"/>
    <w:rsid w:val="004A0200"/>
    <w:rsid w:val="004A063B"/>
    <w:rsid w:val="004A0A64"/>
    <w:rsid w:val="004A0AAA"/>
    <w:rsid w:val="004A0C03"/>
    <w:rsid w:val="004A190E"/>
    <w:rsid w:val="004A257C"/>
    <w:rsid w:val="004A2835"/>
    <w:rsid w:val="004A37F5"/>
    <w:rsid w:val="004A3E7B"/>
    <w:rsid w:val="004A4E51"/>
    <w:rsid w:val="004A5B37"/>
    <w:rsid w:val="004A5C01"/>
    <w:rsid w:val="004A6231"/>
    <w:rsid w:val="004A67FC"/>
    <w:rsid w:val="004A6861"/>
    <w:rsid w:val="004A6969"/>
    <w:rsid w:val="004A72EB"/>
    <w:rsid w:val="004A7456"/>
    <w:rsid w:val="004A77EA"/>
    <w:rsid w:val="004B047F"/>
    <w:rsid w:val="004B05D9"/>
    <w:rsid w:val="004B0756"/>
    <w:rsid w:val="004B0A1F"/>
    <w:rsid w:val="004B0DED"/>
    <w:rsid w:val="004B0F30"/>
    <w:rsid w:val="004B0F80"/>
    <w:rsid w:val="004B0FA2"/>
    <w:rsid w:val="004B11FA"/>
    <w:rsid w:val="004B1931"/>
    <w:rsid w:val="004B1FCC"/>
    <w:rsid w:val="004B2166"/>
    <w:rsid w:val="004B21FD"/>
    <w:rsid w:val="004B28BB"/>
    <w:rsid w:val="004B2E48"/>
    <w:rsid w:val="004B3239"/>
    <w:rsid w:val="004B34DA"/>
    <w:rsid w:val="004B4079"/>
    <w:rsid w:val="004B43CD"/>
    <w:rsid w:val="004B4660"/>
    <w:rsid w:val="004B4766"/>
    <w:rsid w:val="004B4A58"/>
    <w:rsid w:val="004B4B57"/>
    <w:rsid w:val="004B51CE"/>
    <w:rsid w:val="004B55BC"/>
    <w:rsid w:val="004B5F7E"/>
    <w:rsid w:val="004B66C7"/>
    <w:rsid w:val="004B79D6"/>
    <w:rsid w:val="004B7B03"/>
    <w:rsid w:val="004C02E2"/>
    <w:rsid w:val="004C0808"/>
    <w:rsid w:val="004C0AA4"/>
    <w:rsid w:val="004C0EDF"/>
    <w:rsid w:val="004C132C"/>
    <w:rsid w:val="004C231E"/>
    <w:rsid w:val="004C2451"/>
    <w:rsid w:val="004C26FA"/>
    <w:rsid w:val="004C2918"/>
    <w:rsid w:val="004C2C7F"/>
    <w:rsid w:val="004C34EA"/>
    <w:rsid w:val="004C36E0"/>
    <w:rsid w:val="004C3CCB"/>
    <w:rsid w:val="004C3F20"/>
    <w:rsid w:val="004C420F"/>
    <w:rsid w:val="004C4268"/>
    <w:rsid w:val="004C4FED"/>
    <w:rsid w:val="004C5D36"/>
    <w:rsid w:val="004C5DEA"/>
    <w:rsid w:val="004C6689"/>
    <w:rsid w:val="004C7B11"/>
    <w:rsid w:val="004D018F"/>
    <w:rsid w:val="004D01B6"/>
    <w:rsid w:val="004D01D7"/>
    <w:rsid w:val="004D1481"/>
    <w:rsid w:val="004D1568"/>
    <w:rsid w:val="004D1601"/>
    <w:rsid w:val="004D1D36"/>
    <w:rsid w:val="004D266F"/>
    <w:rsid w:val="004D28B9"/>
    <w:rsid w:val="004D291A"/>
    <w:rsid w:val="004D3DAB"/>
    <w:rsid w:val="004D49BC"/>
    <w:rsid w:val="004D4F1D"/>
    <w:rsid w:val="004D5376"/>
    <w:rsid w:val="004D6421"/>
    <w:rsid w:val="004D6BEB"/>
    <w:rsid w:val="004D6C53"/>
    <w:rsid w:val="004D6DB2"/>
    <w:rsid w:val="004D6E4E"/>
    <w:rsid w:val="004D730D"/>
    <w:rsid w:val="004D78D7"/>
    <w:rsid w:val="004D7DD2"/>
    <w:rsid w:val="004D7ECE"/>
    <w:rsid w:val="004E108E"/>
    <w:rsid w:val="004E10E9"/>
    <w:rsid w:val="004E12E4"/>
    <w:rsid w:val="004E19E9"/>
    <w:rsid w:val="004E1E3D"/>
    <w:rsid w:val="004E1EF0"/>
    <w:rsid w:val="004E1F7F"/>
    <w:rsid w:val="004E22AE"/>
    <w:rsid w:val="004E2729"/>
    <w:rsid w:val="004E296C"/>
    <w:rsid w:val="004E2AF9"/>
    <w:rsid w:val="004E3CE7"/>
    <w:rsid w:val="004E3EAB"/>
    <w:rsid w:val="004E3FB9"/>
    <w:rsid w:val="004E4210"/>
    <w:rsid w:val="004E42A4"/>
    <w:rsid w:val="004E46A0"/>
    <w:rsid w:val="004E46C6"/>
    <w:rsid w:val="004E4CE5"/>
    <w:rsid w:val="004E4FB0"/>
    <w:rsid w:val="004E51EE"/>
    <w:rsid w:val="004E5633"/>
    <w:rsid w:val="004E58E8"/>
    <w:rsid w:val="004E5F23"/>
    <w:rsid w:val="004E61EC"/>
    <w:rsid w:val="004E63A6"/>
    <w:rsid w:val="004E6C75"/>
    <w:rsid w:val="004E7A15"/>
    <w:rsid w:val="004E7A6D"/>
    <w:rsid w:val="004E7E4D"/>
    <w:rsid w:val="004F03E5"/>
    <w:rsid w:val="004F0810"/>
    <w:rsid w:val="004F0878"/>
    <w:rsid w:val="004F0BB9"/>
    <w:rsid w:val="004F0BE0"/>
    <w:rsid w:val="004F0C09"/>
    <w:rsid w:val="004F0FF3"/>
    <w:rsid w:val="004F13B5"/>
    <w:rsid w:val="004F1BD3"/>
    <w:rsid w:val="004F1C11"/>
    <w:rsid w:val="004F1CC6"/>
    <w:rsid w:val="004F1DB0"/>
    <w:rsid w:val="004F2854"/>
    <w:rsid w:val="004F3327"/>
    <w:rsid w:val="004F3433"/>
    <w:rsid w:val="004F3793"/>
    <w:rsid w:val="004F3AC1"/>
    <w:rsid w:val="004F3CEB"/>
    <w:rsid w:val="004F40C2"/>
    <w:rsid w:val="004F41D1"/>
    <w:rsid w:val="004F4969"/>
    <w:rsid w:val="004F4A85"/>
    <w:rsid w:val="004F4AF9"/>
    <w:rsid w:val="004F4B6A"/>
    <w:rsid w:val="004F4BB1"/>
    <w:rsid w:val="004F4D56"/>
    <w:rsid w:val="004F4D76"/>
    <w:rsid w:val="004F4E63"/>
    <w:rsid w:val="004F5373"/>
    <w:rsid w:val="004F5980"/>
    <w:rsid w:val="004F5CAD"/>
    <w:rsid w:val="004F5DD2"/>
    <w:rsid w:val="004F65CF"/>
    <w:rsid w:val="004F6E11"/>
    <w:rsid w:val="004F778D"/>
    <w:rsid w:val="004F7824"/>
    <w:rsid w:val="004F7A57"/>
    <w:rsid w:val="004F7AD1"/>
    <w:rsid w:val="004F7CAC"/>
    <w:rsid w:val="004F7F20"/>
    <w:rsid w:val="005006E4"/>
    <w:rsid w:val="005011D5"/>
    <w:rsid w:val="00501738"/>
    <w:rsid w:val="00501868"/>
    <w:rsid w:val="0050194C"/>
    <w:rsid w:val="00501A17"/>
    <w:rsid w:val="005020F0"/>
    <w:rsid w:val="0050337C"/>
    <w:rsid w:val="00503A46"/>
    <w:rsid w:val="00503D0E"/>
    <w:rsid w:val="00503DCB"/>
    <w:rsid w:val="0050444E"/>
    <w:rsid w:val="0050550F"/>
    <w:rsid w:val="00506163"/>
    <w:rsid w:val="005062F0"/>
    <w:rsid w:val="00506D78"/>
    <w:rsid w:val="00506F85"/>
    <w:rsid w:val="005070CD"/>
    <w:rsid w:val="0050770B"/>
    <w:rsid w:val="00507DB2"/>
    <w:rsid w:val="00507F32"/>
    <w:rsid w:val="00507FF1"/>
    <w:rsid w:val="0051013B"/>
    <w:rsid w:val="00510249"/>
    <w:rsid w:val="00510528"/>
    <w:rsid w:val="00511C6D"/>
    <w:rsid w:val="00511DBF"/>
    <w:rsid w:val="00511FD6"/>
    <w:rsid w:val="00512156"/>
    <w:rsid w:val="00512400"/>
    <w:rsid w:val="005127B1"/>
    <w:rsid w:val="0051281A"/>
    <w:rsid w:val="0051285A"/>
    <w:rsid w:val="00512C22"/>
    <w:rsid w:val="00512C96"/>
    <w:rsid w:val="0051348D"/>
    <w:rsid w:val="00513990"/>
    <w:rsid w:val="00513B1A"/>
    <w:rsid w:val="00513CC8"/>
    <w:rsid w:val="00513E1F"/>
    <w:rsid w:val="0051491A"/>
    <w:rsid w:val="00514C24"/>
    <w:rsid w:val="00515613"/>
    <w:rsid w:val="005159C7"/>
    <w:rsid w:val="00515AB0"/>
    <w:rsid w:val="00515E2B"/>
    <w:rsid w:val="00515F57"/>
    <w:rsid w:val="00515FCB"/>
    <w:rsid w:val="00516149"/>
    <w:rsid w:val="00516B43"/>
    <w:rsid w:val="00516B61"/>
    <w:rsid w:val="00516C3D"/>
    <w:rsid w:val="00516C59"/>
    <w:rsid w:val="00516D55"/>
    <w:rsid w:val="00516D7F"/>
    <w:rsid w:val="00516E3F"/>
    <w:rsid w:val="00517239"/>
    <w:rsid w:val="005172E8"/>
    <w:rsid w:val="00517600"/>
    <w:rsid w:val="005179A6"/>
    <w:rsid w:val="00520538"/>
    <w:rsid w:val="00520718"/>
    <w:rsid w:val="00520B36"/>
    <w:rsid w:val="00520B93"/>
    <w:rsid w:val="00520DAE"/>
    <w:rsid w:val="00521160"/>
    <w:rsid w:val="005214D9"/>
    <w:rsid w:val="00521BED"/>
    <w:rsid w:val="00521FC0"/>
    <w:rsid w:val="00522119"/>
    <w:rsid w:val="0052238C"/>
    <w:rsid w:val="0052268C"/>
    <w:rsid w:val="00523301"/>
    <w:rsid w:val="00523739"/>
    <w:rsid w:val="00523C0B"/>
    <w:rsid w:val="00523E20"/>
    <w:rsid w:val="005241AC"/>
    <w:rsid w:val="005242BC"/>
    <w:rsid w:val="005244F5"/>
    <w:rsid w:val="00524881"/>
    <w:rsid w:val="00524A6F"/>
    <w:rsid w:val="00524E55"/>
    <w:rsid w:val="005259EA"/>
    <w:rsid w:val="0052643B"/>
    <w:rsid w:val="0052654F"/>
    <w:rsid w:val="0052680F"/>
    <w:rsid w:val="005270F8"/>
    <w:rsid w:val="00527B96"/>
    <w:rsid w:val="005300C1"/>
    <w:rsid w:val="0053067A"/>
    <w:rsid w:val="00530954"/>
    <w:rsid w:val="005309B1"/>
    <w:rsid w:val="00530E28"/>
    <w:rsid w:val="00530EE9"/>
    <w:rsid w:val="0053130B"/>
    <w:rsid w:val="00531CA5"/>
    <w:rsid w:val="005334E6"/>
    <w:rsid w:val="00533606"/>
    <w:rsid w:val="0053456A"/>
    <w:rsid w:val="005349E4"/>
    <w:rsid w:val="00535567"/>
    <w:rsid w:val="0053624E"/>
    <w:rsid w:val="0053667A"/>
    <w:rsid w:val="005366F9"/>
    <w:rsid w:val="00536C0E"/>
    <w:rsid w:val="00536D49"/>
    <w:rsid w:val="00536DDC"/>
    <w:rsid w:val="0053711B"/>
    <w:rsid w:val="00537AEE"/>
    <w:rsid w:val="00540526"/>
    <w:rsid w:val="00540E75"/>
    <w:rsid w:val="00540F5E"/>
    <w:rsid w:val="00541270"/>
    <w:rsid w:val="005418CE"/>
    <w:rsid w:val="00541EB7"/>
    <w:rsid w:val="00542111"/>
    <w:rsid w:val="00542A06"/>
    <w:rsid w:val="00542B07"/>
    <w:rsid w:val="00542E8C"/>
    <w:rsid w:val="00543DD3"/>
    <w:rsid w:val="005442E6"/>
    <w:rsid w:val="00544359"/>
    <w:rsid w:val="00544378"/>
    <w:rsid w:val="005443F5"/>
    <w:rsid w:val="005446FA"/>
    <w:rsid w:val="00544B4F"/>
    <w:rsid w:val="00544FF9"/>
    <w:rsid w:val="005453E2"/>
    <w:rsid w:val="0054586F"/>
    <w:rsid w:val="00545A85"/>
    <w:rsid w:val="00545F1A"/>
    <w:rsid w:val="005460ED"/>
    <w:rsid w:val="00546230"/>
    <w:rsid w:val="005467BE"/>
    <w:rsid w:val="00546B1C"/>
    <w:rsid w:val="00546BB6"/>
    <w:rsid w:val="00547155"/>
    <w:rsid w:val="0054715C"/>
    <w:rsid w:val="005471A6"/>
    <w:rsid w:val="00547738"/>
    <w:rsid w:val="0054796B"/>
    <w:rsid w:val="00547FF8"/>
    <w:rsid w:val="0055076F"/>
    <w:rsid w:val="00550FB2"/>
    <w:rsid w:val="00551380"/>
    <w:rsid w:val="00551AE8"/>
    <w:rsid w:val="00552162"/>
    <w:rsid w:val="00552960"/>
    <w:rsid w:val="00553413"/>
    <w:rsid w:val="005546F5"/>
    <w:rsid w:val="0055542B"/>
    <w:rsid w:val="0055542F"/>
    <w:rsid w:val="005562FA"/>
    <w:rsid w:val="005569F2"/>
    <w:rsid w:val="00557652"/>
    <w:rsid w:val="0056036C"/>
    <w:rsid w:val="00560C89"/>
    <w:rsid w:val="005619E7"/>
    <w:rsid w:val="00561C2B"/>
    <w:rsid w:val="00561F53"/>
    <w:rsid w:val="005629B4"/>
    <w:rsid w:val="00562A32"/>
    <w:rsid w:val="00562BE5"/>
    <w:rsid w:val="00562E1C"/>
    <w:rsid w:val="00562EC4"/>
    <w:rsid w:val="00563551"/>
    <w:rsid w:val="00564095"/>
    <w:rsid w:val="0056425C"/>
    <w:rsid w:val="005642FB"/>
    <w:rsid w:val="0056476D"/>
    <w:rsid w:val="005659D9"/>
    <w:rsid w:val="00565A0A"/>
    <w:rsid w:val="00565A1D"/>
    <w:rsid w:val="005661C2"/>
    <w:rsid w:val="00566238"/>
    <w:rsid w:val="00566450"/>
    <w:rsid w:val="00566D2C"/>
    <w:rsid w:val="00566DB6"/>
    <w:rsid w:val="0056717F"/>
    <w:rsid w:val="005671A0"/>
    <w:rsid w:val="005672E5"/>
    <w:rsid w:val="0056733C"/>
    <w:rsid w:val="005674BE"/>
    <w:rsid w:val="00567647"/>
    <w:rsid w:val="00570AE6"/>
    <w:rsid w:val="00570AF5"/>
    <w:rsid w:val="00570D62"/>
    <w:rsid w:val="00571589"/>
    <w:rsid w:val="0057197E"/>
    <w:rsid w:val="00571CE0"/>
    <w:rsid w:val="00571E33"/>
    <w:rsid w:val="005721F7"/>
    <w:rsid w:val="00572906"/>
    <w:rsid w:val="00573327"/>
    <w:rsid w:val="00573B3C"/>
    <w:rsid w:val="00574543"/>
    <w:rsid w:val="00574A0B"/>
    <w:rsid w:val="00574F54"/>
    <w:rsid w:val="00575D24"/>
    <w:rsid w:val="005760D2"/>
    <w:rsid w:val="00576808"/>
    <w:rsid w:val="00576D9E"/>
    <w:rsid w:val="005770D8"/>
    <w:rsid w:val="0057734D"/>
    <w:rsid w:val="0057748E"/>
    <w:rsid w:val="005775E4"/>
    <w:rsid w:val="00577759"/>
    <w:rsid w:val="00577A3B"/>
    <w:rsid w:val="00577D18"/>
    <w:rsid w:val="005802FB"/>
    <w:rsid w:val="00580B4E"/>
    <w:rsid w:val="00580DE4"/>
    <w:rsid w:val="00581129"/>
    <w:rsid w:val="005816CA"/>
    <w:rsid w:val="00581B9D"/>
    <w:rsid w:val="00581C00"/>
    <w:rsid w:val="00582013"/>
    <w:rsid w:val="0058220C"/>
    <w:rsid w:val="00582748"/>
    <w:rsid w:val="00582C23"/>
    <w:rsid w:val="00582E30"/>
    <w:rsid w:val="00583216"/>
    <w:rsid w:val="00583D14"/>
    <w:rsid w:val="0058455E"/>
    <w:rsid w:val="005850B8"/>
    <w:rsid w:val="005852D0"/>
    <w:rsid w:val="005853B7"/>
    <w:rsid w:val="005854CA"/>
    <w:rsid w:val="00585C67"/>
    <w:rsid w:val="0058609D"/>
    <w:rsid w:val="005865E1"/>
    <w:rsid w:val="00586B3C"/>
    <w:rsid w:val="00587780"/>
    <w:rsid w:val="00587804"/>
    <w:rsid w:val="00587942"/>
    <w:rsid w:val="00587B19"/>
    <w:rsid w:val="00587DCE"/>
    <w:rsid w:val="0059060E"/>
    <w:rsid w:val="00591A11"/>
    <w:rsid w:val="00591A58"/>
    <w:rsid w:val="0059245C"/>
    <w:rsid w:val="00592EF4"/>
    <w:rsid w:val="005931D7"/>
    <w:rsid w:val="005935F8"/>
    <w:rsid w:val="00593774"/>
    <w:rsid w:val="00593811"/>
    <w:rsid w:val="00593BE3"/>
    <w:rsid w:val="00594A4A"/>
    <w:rsid w:val="00595835"/>
    <w:rsid w:val="0059589B"/>
    <w:rsid w:val="005958FB"/>
    <w:rsid w:val="00595A2D"/>
    <w:rsid w:val="00595B59"/>
    <w:rsid w:val="00595BF7"/>
    <w:rsid w:val="00595DB0"/>
    <w:rsid w:val="00595EC9"/>
    <w:rsid w:val="00595F4A"/>
    <w:rsid w:val="00596670"/>
    <w:rsid w:val="00596A98"/>
    <w:rsid w:val="00597872"/>
    <w:rsid w:val="00597CFF"/>
    <w:rsid w:val="005A00DB"/>
    <w:rsid w:val="005A099F"/>
    <w:rsid w:val="005A0EA4"/>
    <w:rsid w:val="005A0F83"/>
    <w:rsid w:val="005A17DA"/>
    <w:rsid w:val="005A267A"/>
    <w:rsid w:val="005A28FC"/>
    <w:rsid w:val="005A2C21"/>
    <w:rsid w:val="005A2FA0"/>
    <w:rsid w:val="005A31E7"/>
    <w:rsid w:val="005A42BA"/>
    <w:rsid w:val="005A522C"/>
    <w:rsid w:val="005A530E"/>
    <w:rsid w:val="005A5532"/>
    <w:rsid w:val="005A5C3E"/>
    <w:rsid w:val="005A5DCD"/>
    <w:rsid w:val="005A6127"/>
    <w:rsid w:val="005A6798"/>
    <w:rsid w:val="005A6814"/>
    <w:rsid w:val="005A6C0C"/>
    <w:rsid w:val="005A718F"/>
    <w:rsid w:val="005A7AF5"/>
    <w:rsid w:val="005A7B7B"/>
    <w:rsid w:val="005B02B6"/>
    <w:rsid w:val="005B06DF"/>
    <w:rsid w:val="005B1340"/>
    <w:rsid w:val="005B153C"/>
    <w:rsid w:val="005B1E9F"/>
    <w:rsid w:val="005B21CB"/>
    <w:rsid w:val="005B22D0"/>
    <w:rsid w:val="005B27FC"/>
    <w:rsid w:val="005B2D87"/>
    <w:rsid w:val="005B2DFE"/>
    <w:rsid w:val="005B2E31"/>
    <w:rsid w:val="005B2F6B"/>
    <w:rsid w:val="005B39BE"/>
    <w:rsid w:val="005B4067"/>
    <w:rsid w:val="005B4157"/>
    <w:rsid w:val="005B4242"/>
    <w:rsid w:val="005B4596"/>
    <w:rsid w:val="005B478D"/>
    <w:rsid w:val="005B48FF"/>
    <w:rsid w:val="005B4C9F"/>
    <w:rsid w:val="005B4D55"/>
    <w:rsid w:val="005B4E56"/>
    <w:rsid w:val="005B535E"/>
    <w:rsid w:val="005B5385"/>
    <w:rsid w:val="005B5DE0"/>
    <w:rsid w:val="005B62CC"/>
    <w:rsid w:val="005B672D"/>
    <w:rsid w:val="005B7210"/>
    <w:rsid w:val="005B78F6"/>
    <w:rsid w:val="005B7E49"/>
    <w:rsid w:val="005C036F"/>
    <w:rsid w:val="005C038A"/>
    <w:rsid w:val="005C04FF"/>
    <w:rsid w:val="005C0EAC"/>
    <w:rsid w:val="005C1037"/>
    <w:rsid w:val="005C1F77"/>
    <w:rsid w:val="005C1FD9"/>
    <w:rsid w:val="005C2244"/>
    <w:rsid w:val="005C25B6"/>
    <w:rsid w:val="005C3175"/>
    <w:rsid w:val="005C32DB"/>
    <w:rsid w:val="005C3452"/>
    <w:rsid w:val="005C4AA0"/>
    <w:rsid w:val="005C52EA"/>
    <w:rsid w:val="005C5319"/>
    <w:rsid w:val="005C53E2"/>
    <w:rsid w:val="005C5A9D"/>
    <w:rsid w:val="005C5BE2"/>
    <w:rsid w:val="005C5DD5"/>
    <w:rsid w:val="005C6051"/>
    <w:rsid w:val="005C6C25"/>
    <w:rsid w:val="005C6C5A"/>
    <w:rsid w:val="005C73B0"/>
    <w:rsid w:val="005C78E1"/>
    <w:rsid w:val="005C7C84"/>
    <w:rsid w:val="005D01D7"/>
    <w:rsid w:val="005D021E"/>
    <w:rsid w:val="005D0508"/>
    <w:rsid w:val="005D108D"/>
    <w:rsid w:val="005D12E6"/>
    <w:rsid w:val="005D1CDF"/>
    <w:rsid w:val="005D1D06"/>
    <w:rsid w:val="005D1DCF"/>
    <w:rsid w:val="005D2098"/>
    <w:rsid w:val="005D24E2"/>
    <w:rsid w:val="005D27EA"/>
    <w:rsid w:val="005D2C54"/>
    <w:rsid w:val="005D3589"/>
    <w:rsid w:val="005D3F89"/>
    <w:rsid w:val="005D442E"/>
    <w:rsid w:val="005D44ED"/>
    <w:rsid w:val="005D4BBF"/>
    <w:rsid w:val="005D4DB1"/>
    <w:rsid w:val="005D4F7C"/>
    <w:rsid w:val="005D5093"/>
    <w:rsid w:val="005D51E1"/>
    <w:rsid w:val="005D6192"/>
    <w:rsid w:val="005D647A"/>
    <w:rsid w:val="005D6C16"/>
    <w:rsid w:val="005D72AB"/>
    <w:rsid w:val="005D741B"/>
    <w:rsid w:val="005D7656"/>
    <w:rsid w:val="005E00B4"/>
    <w:rsid w:val="005E0C43"/>
    <w:rsid w:val="005E0E73"/>
    <w:rsid w:val="005E1D57"/>
    <w:rsid w:val="005E1FA4"/>
    <w:rsid w:val="005E1FDE"/>
    <w:rsid w:val="005E2243"/>
    <w:rsid w:val="005E2437"/>
    <w:rsid w:val="005E319C"/>
    <w:rsid w:val="005E343B"/>
    <w:rsid w:val="005E3A2C"/>
    <w:rsid w:val="005E3A6B"/>
    <w:rsid w:val="005E3BC9"/>
    <w:rsid w:val="005E3CD5"/>
    <w:rsid w:val="005E441D"/>
    <w:rsid w:val="005E478C"/>
    <w:rsid w:val="005E4F6E"/>
    <w:rsid w:val="005E50FF"/>
    <w:rsid w:val="005E5172"/>
    <w:rsid w:val="005E56AC"/>
    <w:rsid w:val="005E5DAB"/>
    <w:rsid w:val="005E694F"/>
    <w:rsid w:val="005E6D8C"/>
    <w:rsid w:val="005E7A7C"/>
    <w:rsid w:val="005E7ADB"/>
    <w:rsid w:val="005E7D70"/>
    <w:rsid w:val="005E7E9D"/>
    <w:rsid w:val="005F00CB"/>
    <w:rsid w:val="005F06FC"/>
    <w:rsid w:val="005F07C1"/>
    <w:rsid w:val="005F0AF1"/>
    <w:rsid w:val="005F108F"/>
    <w:rsid w:val="005F1575"/>
    <w:rsid w:val="005F1D17"/>
    <w:rsid w:val="005F1E5C"/>
    <w:rsid w:val="005F2000"/>
    <w:rsid w:val="005F223B"/>
    <w:rsid w:val="005F24BD"/>
    <w:rsid w:val="005F2A6F"/>
    <w:rsid w:val="005F2ED2"/>
    <w:rsid w:val="005F2F98"/>
    <w:rsid w:val="005F3241"/>
    <w:rsid w:val="005F33E5"/>
    <w:rsid w:val="005F3A83"/>
    <w:rsid w:val="005F3B74"/>
    <w:rsid w:val="005F41E9"/>
    <w:rsid w:val="005F432B"/>
    <w:rsid w:val="005F4938"/>
    <w:rsid w:val="005F49B0"/>
    <w:rsid w:val="005F4AEA"/>
    <w:rsid w:val="005F4C3E"/>
    <w:rsid w:val="005F4F36"/>
    <w:rsid w:val="005F4FF6"/>
    <w:rsid w:val="005F50B4"/>
    <w:rsid w:val="005F52E7"/>
    <w:rsid w:val="005F53EB"/>
    <w:rsid w:val="005F56C0"/>
    <w:rsid w:val="005F583D"/>
    <w:rsid w:val="005F5C15"/>
    <w:rsid w:val="005F5C1C"/>
    <w:rsid w:val="005F6C45"/>
    <w:rsid w:val="005F6D7D"/>
    <w:rsid w:val="005F6F44"/>
    <w:rsid w:val="005F763D"/>
    <w:rsid w:val="005F7762"/>
    <w:rsid w:val="00600518"/>
    <w:rsid w:val="00600A4B"/>
    <w:rsid w:val="00600B5D"/>
    <w:rsid w:val="00600C72"/>
    <w:rsid w:val="0060114D"/>
    <w:rsid w:val="0060115F"/>
    <w:rsid w:val="00601336"/>
    <w:rsid w:val="00601A63"/>
    <w:rsid w:val="00601A72"/>
    <w:rsid w:val="00601F23"/>
    <w:rsid w:val="0060207B"/>
    <w:rsid w:val="00602287"/>
    <w:rsid w:val="00602406"/>
    <w:rsid w:val="00602D21"/>
    <w:rsid w:val="00602E33"/>
    <w:rsid w:val="00603645"/>
    <w:rsid w:val="00603721"/>
    <w:rsid w:val="00604286"/>
    <w:rsid w:val="00604347"/>
    <w:rsid w:val="00604456"/>
    <w:rsid w:val="00604986"/>
    <w:rsid w:val="00604B89"/>
    <w:rsid w:val="00604D13"/>
    <w:rsid w:val="00604D36"/>
    <w:rsid w:val="00604DE7"/>
    <w:rsid w:val="00604F47"/>
    <w:rsid w:val="0060507F"/>
    <w:rsid w:val="006051DC"/>
    <w:rsid w:val="006060C2"/>
    <w:rsid w:val="00606770"/>
    <w:rsid w:val="006067AE"/>
    <w:rsid w:val="00606E8C"/>
    <w:rsid w:val="006072C1"/>
    <w:rsid w:val="006076B1"/>
    <w:rsid w:val="00607754"/>
    <w:rsid w:val="0061050B"/>
    <w:rsid w:val="0061077C"/>
    <w:rsid w:val="00611082"/>
    <w:rsid w:val="00611205"/>
    <w:rsid w:val="006117CF"/>
    <w:rsid w:val="00611EDB"/>
    <w:rsid w:val="00612E4A"/>
    <w:rsid w:val="00613078"/>
    <w:rsid w:val="006136E1"/>
    <w:rsid w:val="00613B10"/>
    <w:rsid w:val="00613E8E"/>
    <w:rsid w:val="006150BE"/>
    <w:rsid w:val="00615458"/>
    <w:rsid w:val="00615E43"/>
    <w:rsid w:val="00615FEB"/>
    <w:rsid w:val="006167B1"/>
    <w:rsid w:val="0061690F"/>
    <w:rsid w:val="00616AF5"/>
    <w:rsid w:val="00616B9D"/>
    <w:rsid w:val="006174F4"/>
    <w:rsid w:val="00617F13"/>
    <w:rsid w:val="00620D36"/>
    <w:rsid w:val="00620EC9"/>
    <w:rsid w:val="00621ADA"/>
    <w:rsid w:val="00622003"/>
    <w:rsid w:val="00622636"/>
    <w:rsid w:val="006226AA"/>
    <w:rsid w:val="006227A4"/>
    <w:rsid w:val="0062323B"/>
    <w:rsid w:val="0062343D"/>
    <w:rsid w:val="0062389A"/>
    <w:rsid w:val="00623C96"/>
    <w:rsid w:val="006241FB"/>
    <w:rsid w:val="00624276"/>
    <w:rsid w:val="006244CA"/>
    <w:rsid w:val="0062459C"/>
    <w:rsid w:val="0062495C"/>
    <w:rsid w:val="006249C2"/>
    <w:rsid w:val="00625CCE"/>
    <w:rsid w:val="00625D7E"/>
    <w:rsid w:val="00626C48"/>
    <w:rsid w:val="00626E6E"/>
    <w:rsid w:val="0062711E"/>
    <w:rsid w:val="00627756"/>
    <w:rsid w:val="00627F47"/>
    <w:rsid w:val="006301BE"/>
    <w:rsid w:val="00630C86"/>
    <w:rsid w:val="00630EF7"/>
    <w:rsid w:val="00631174"/>
    <w:rsid w:val="0063154D"/>
    <w:rsid w:val="006315AA"/>
    <w:rsid w:val="00631F85"/>
    <w:rsid w:val="0063251F"/>
    <w:rsid w:val="00632896"/>
    <w:rsid w:val="00632910"/>
    <w:rsid w:val="00632C4C"/>
    <w:rsid w:val="00632E74"/>
    <w:rsid w:val="00632FCC"/>
    <w:rsid w:val="0063392B"/>
    <w:rsid w:val="00633972"/>
    <w:rsid w:val="00633A07"/>
    <w:rsid w:val="00634097"/>
    <w:rsid w:val="00634177"/>
    <w:rsid w:val="00634459"/>
    <w:rsid w:val="006345FF"/>
    <w:rsid w:val="00634F53"/>
    <w:rsid w:val="00635212"/>
    <w:rsid w:val="006355C5"/>
    <w:rsid w:val="00635938"/>
    <w:rsid w:val="00635C02"/>
    <w:rsid w:val="00635F51"/>
    <w:rsid w:val="006367F0"/>
    <w:rsid w:val="006369B2"/>
    <w:rsid w:val="00636DB2"/>
    <w:rsid w:val="00636EDD"/>
    <w:rsid w:val="0063711B"/>
    <w:rsid w:val="00637AAE"/>
    <w:rsid w:val="00637B3A"/>
    <w:rsid w:val="00637E15"/>
    <w:rsid w:val="00637EE9"/>
    <w:rsid w:val="006415BF"/>
    <w:rsid w:val="00642F83"/>
    <w:rsid w:val="006438B7"/>
    <w:rsid w:val="00643CB3"/>
    <w:rsid w:val="0064481C"/>
    <w:rsid w:val="0064526F"/>
    <w:rsid w:val="00645579"/>
    <w:rsid w:val="0064571F"/>
    <w:rsid w:val="00646D16"/>
    <w:rsid w:val="006500CC"/>
    <w:rsid w:val="006502F8"/>
    <w:rsid w:val="0065043A"/>
    <w:rsid w:val="00650A40"/>
    <w:rsid w:val="00650C42"/>
    <w:rsid w:val="00651291"/>
    <w:rsid w:val="0065190B"/>
    <w:rsid w:val="00652386"/>
    <w:rsid w:val="006528E2"/>
    <w:rsid w:val="00652F63"/>
    <w:rsid w:val="00652FE6"/>
    <w:rsid w:val="00653B50"/>
    <w:rsid w:val="006542CE"/>
    <w:rsid w:val="0065433A"/>
    <w:rsid w:val="00654503"/>
    <w:rsid w:val="006548E1"/>
    <w:rsid w:val="0065497A"/>
    <w:rsid w:val="00655140"/>
    <w:rsid w:val="0065527C"/>
    <w:rsid w:val="0065661B"/>
    <w:rsid w:val="00657177"/>
    <w:rsid w:val="0065757B"/>
    <w:rsid w:val="00657DD8"/>
    <w:rsid w:val="006601C6"/>
    <w:rsid w:val="0066065C"/>
    <w:rsid w:val="006608F7"/>
    <w:rsid w:val="00660C9B"/>
    <w:rsid w:val="00661644"/>
    <w:rsid w:val="006616FC"/>
    <w:rsid w:val="00661789"/>
    <w:rsid w:val="00661CDA"/>
    <w:rsid w:val="00661F58"/>
    <w:rsid w:val="00662F74"/>
    <w:rsid w:val="00663425"/>
    <w:rsid w:val="00663636"/>
    <w:rsid w:val="00663A4D"/>
    <w:rsid w:val="00663C53"/>
    <w:rsid w:val="00664704"/>
    <w:rsid w:val="00664DA3"/>
    <w:rsid w:val="0066591D"/>
    <w:rsid w:val="00665A3B"/>
    <w:rsid w:val="00665FA9"/>
    <w:rsid w:val="006663D0"/>
    <w:rsid w:val="0066643E"/>
    <w:rsid w:val="0066664D"/>
    <w:rsid w:val="00666C47"/>
    <w:rsid w:val="00666CB8"/>
    <w:rsid w:val="006670F9"/>
    <w:rsid w:val="00667B84"/>
    <w:rsid w:val="0067035A"/>
    <w:rsid w:val="006708A2"/>
    <w:rsid w:val="006709C6"/>
    <w:rsid w:val="00671CBF"/>
    <w:rsid w:val="00672188"/>
    <w:rsid w:val="006725F6"/>
    <w:rsid w:val="0067319B"/>
    <w:rsid w:val="00673504"/>
    <w:rsid w:val="006735A4"/>
    <w:rsid w:val="0067371C"/>
    <w:rsid w:val="006741AB"/>
    <w:rsid w:val="00674548"/>
    <w:rsid w:val="00674615"/>
    <w:rsid w:val="00674C34"/>
    <w:rsid w:val="006753DB"/>
    <w:rsid w:val="0067569C"/>
    <w:rsid w:val="00675DF6"/>
    <w:rsid w:val="00675FEB"/>
    <w:rsid w:val="0067659D"/>
    <w:rsid w:val="006771EE"/>
    <w:rsid w:val="00677B6E"/>
    <w:rsid w:val="00680069"/>
    <w:rsid w:val="00680233"/>
    <w:rsid w:val="006803A1"/>
    <w:rsid w:val="006803B7"/>
    <w:rsid w:val="0068053E"/>
    <w:rsid w:val="00680646"/>
    <w:rsid w:val="00680B3C"/>
    <w:rsid w:val="00680C4B"/>
    <w:rsid w:val="00681892"/>
    <w:rsid w:val="006829F7"/>
    <w:rsid w:val="00682D35"/>
    <w:rsid w:val="00682E7C"/>
    <w:rsid w:val="00683299"/>
    <w:rsid w:val="006832C7"/>
    <w:rsid w:val="00683405"/>
    <w:rsid w:val="0068348F"/>
    <w:rsid w:val="00683881"/>
    <w:rsid w:val="00683BE4"/>
    <w:rsid w:val="00683EDF"/>
    <w:rsid w:val="00683F11"/>
    <w:rsid w:val="00684057"/>
    <w:rsid w:val="006847D2"/>
    <w:rsid w:val="00684966"/>
    <w:rsid w:val="0068519C"/>
    <w:rsid w:val="00686144"/>
    <w:rsid w:val="00687408"/>
    <w:rsid w:val="00687471"/>
    <w:rsid w:val="00687518"/>
    <w:rsid w:val="00687AAF"/>
    <w:rsid w:val="00690389"/>
    <w:rsid w:val="006904AD"/>
    <w:rsid w:val="0069080C"/>
    <w:rsid w:val="00690B4F"/>
    <w:rsid w:val="00691184"/>
    <w:rsid w:val="006913F3"/>
    <w:rsid w:val="00692007"/>
    <w:rsid w:val="006920CF"/>
    <w:rsid w:val="0069225D"/>
    <w:rsid w:val="006922CB"/>
    <w:rsid w:val="00692911"/>
    <w:rsid w:val="0069302C"/>
    <w:rsid w:val="00693644"/>
    <w:rsid w:val="00693BC3"/>
    <w:rsid w:val="006947A4"/>
    <w:rsid w:val="00694A61"/>
    <w:rsid w:val="00694FCE"/>
    <w:rsid w:val="00695625"/>
    <w:rsid w:val="00695EE0"/>
    <w:rsid w:val="006964DF"/>
    <w:rsid w:val="006966BA"/>
    <w:rsid w:val="006A0054"/>
    <w:rsid w:val="006A032E"/>
    <w:rsid w:val="006A0E29"/>
    <w:rsid w:val="006A0F7D"/>
    <w:rsid w:val="006A16A4"/>
    <w:rsid w:val="006A220C"/>
    <w:rsid w:val="006A23F5"/>
    <w:rsid w:val="006A2A65"/>
    <w:rsid w:val="006A2FA8"/>
    <w:rsid w:val="006A2FEB"/>
    <w:rsid w:val="006A324A"/>
    <w:rsid w:val="006A32BA"/>
    <w:rsid w:val="006A32BD"/>
    <w:rsid w:val="006A3819"/>
    <w:rsid w:val="006A3FB6"/>
    <w:rsid w:val="006A41C3"/>
    <w:rsid w:val="006A5D1A"/>
    <w:rsid w:val="006A5F20"/>
    <w:rsid w:val="006A613A"/>
    <w:rsid w:val="006A62BD"/>
    <w:rsid w:val="006A6446"/>
    <w:rsid w:val="006A688E"/>
    <w:rsid w:val="006A6BA2"/>
    <w:rsid w:val="006A766C"/>
    <w:rsid w:val="006B0033"/>
    <w:rsid w:val="006B0223"/>
    <w:rsid w:val="006B08E0"/>
    <w:rsid w:val="006B0F6D"/>
    <w:rsid w:val="006B125C"/>
    <w:rsid w:val="006B1A30"/>
    <w:rsid w:val="006B1B87"/>
    <w:rsid w:val="006B2384"/>
    <w:rsid w:val="006B2405"/>
    <w:rsid w:val="006B3804"/>
    <w:rsid w:val="006B387D"/>
    <w:rsid w:val="006B4580"/>
    <w:rsid w:val="006B4F22"/>
    <w:rsid w:val="006B51BB"/>
    <w:rsid w:val="006B5218"/>
    <w:rsid w:val="006B5C58"/>
    <w:rsid w:val="006B6080"/>
    <w:rsid w:val="006B683B"/>
    <w:rsid w:val="006B7010"/>
    <w:rsid w:val="006B7BA6"/>
    <w:rsid w:val="006B7BC4"/>
    <w:rsid w:val="006B7CF5"/>
    <w:rsid w:val="006C0198"/>
    <w:rsid w:val="006C05D1"/>
    <w:rsid w:val="006C0869"/>
    <w:rsid w:val="006C0FAF"/>
    <w:rsid w:val="006C128F"/>
    <w:rsid w:val="006C135A"/>
    <w:rsid w:val="006C213B"/>
    <w:rsid w:val="006C263B"/>
    <w:rsid w:val="006C2B60"/>
    <w:rsid w:val="006C343A"/>
    <w:rsid w:val="006C3565"/>
    <w:rsid w:val="006C3D2D"/>
    <w:rsid w:val="006C4311"/>
    <w:rsid w:val="006C55AB"/>
    <w:rsid w:val="006C5774"/>
    <w:rsid w:val="006C594A"/>
    <w:rsid w:val="006C5A0A"/>
    <w:rsid w:val="006C5BD8"/>
    <w:rsid w:val="006C5F1D"/>
    <w:rsid w:val="006C6A7E"/>
    <w:rsid w:val="006C6BFD"/>
    <w:rsid w:val="006C70E7"/>
    <w:rsid w:val="006C710C"/>
    <w:rsid w:val="006C731C"/>
    <w:rsid w:val="006C73DC"/>
    <w:rsid w:val="006C77C1"/>
    <w:rsid w:val="006D0059"/>
    <w:rsid w:val="006D045A"/>
    <w:rsid w:val="006D0970"/>
    <w:rsid w:val="006D0D33"/>
    <w:rsid w:val="006D1546"/>
    <w:rsid w:val="006D1733"/>
    <w:rsid w:val="006D17E6"/>
    <w:rsid w:val="006D1A32"/>
    <w:rsid w:val="006D2E2B"/>
    <w:rsid w:val="006D2E32"/>
    <w:rsid w:val="006D308B"/>
    <w:rsid w:val="006D3B47"/>
    <w:rsid w:val="006D3BFF"/>
    <w:rsid w:val="006D3E9D"/>
    <w:rsid w:val="006D412F"/>
    <w:rsid w:val="006D41BB"/>
    <w:rsid w:val="006D424B"/>
    <w:rsid w:val="006D515D"/>
    <w:rsid w:val="006D5172"/>
    <w:rsid w:val="006D53A7"/>
    <w:rsid w:val="006D5B7C"/>
    <w:rsid w:val="006D5C2D"/>
    <w:rsid w:val="006D5E2A"/>
    <w:rsid w:val="006D5EF7"/>
    <w:rsid w:val="006D61EF"/>
    <w:rsid w:val="006D685E"/>
    <w:rsid w:val="006D715F"/>
    <w:rsid w:val="006D72A2"/>
    <w:rsid w:val="006D7441"/>
    <w:rsid w:val="006D7607"/>
    <w:rsid w:val="006D76C7"/>
    <w:rsid w:val="006D7A8D"/>
    <w:rsid w:val="006D7DFF"/>
    <w:rsid w:val="006E0949"/>
    <w:rsid w:val="006E0D7A"/>
    <w:rsid w:val="006E1095"/>
    <w:rsid w:val="006E10A6"/>
    <w:rsid w:val="006E1E62"/>
    <w:rsid w:val="006E1F57"/>
    <w:rsid w:val="006E2A12"/>
    <w:rsid w:val="006E2F01"/>
    <w:rsid w:val="006E31B9"/>
    <w:rsid w:val="006E3294"/>
    <w:rsid w:val="006E3B25"/>
    <w:rsid w:val="006E4B25"/>
    <w:rsid w:val="006E5491"/>
    <w:rsid w:val="006E5509"/>
    <w:rsid w:val="006E5891"/>
    <w:rsid w:val="006E5A87"/>
    <w:rsid w:val="006E5E7E"/>
    <w:rsid w:val="006E6092"/>
    <w:rsid w:val="006E657A"/>
    <w:rsid w:val="006E6806"/>
    <w:rsid w:val="006E696B"/>
    <w:rsid w:val="006E73F9"/>
    <w:rsid w:val="006E7AF5"/>
    <w:rsid w:val="006E7EBB"/>
    <w:rsid w:val="006F0195"/>
    <w:rsid w:val="006F0D04"/>
    <w:rsid w:val="006F0D75"/>
    <w:rsid w:val="006F0E23"/>
    <w:rsid w:val="006F1096"/>
    <w:rsid w:val="006F1619"/>
    <w:rsid w:val="006F185C"/>
    <w:rsid w:val="006F2067"/>
    <w:rsid w:val="006F2639"/>
    <w:rsid w:val="006F2861"/>
    <w:rsid w:val="006F2C26"/>
    <w:rsid w:val="006F2EB6"/>
    <w:rsid w:val="006F2F73"/>
    <w:rsid w:val="006F3487"/>
    <w:rsid w:val="006F3CBE"/>
    <w:rsid w:val="006F3DDB"/>
    <w:rsid w:val="006F4FEB"/>
    <w:rsid w:val="006F5481"/>
    <w:rsid w:val="006F5D74"/>
    <w:rsid w:val="006F5D86"/>
    <w:rsid w:val="006F5DF7"/>
    <w:rsid w:val="006F5FAC"/>
    <w:rsid w:val="006F682A"/>
    <w:rsid w:val="006F69EC"/>
    <w:rsid w:val="006F7256"/>
    <w:rsid w:val="006F737A"/>
    <w:rsid w:val="006F7B92"/>
    <w:rsid w:val="007007E4"/>
    <w:rsid w:val="007009E7"/>
    <w:rsid w:val="00700A75"/>
    <w:rsid w:val="00701286"/>
    <w:rsid w:val="0070156F"/>
    <w:rsid w:val="00701FF4"/>
    <w:rsid w:val="007024A5"/>
    <w:rsid w:val="00702A99"/>
    <w:rsid w:val="00702AE4"/>
    <w:rsid w:val="00702D28"/>
    <w:rsid w:val="00702F02"/>
    <w:rsid w:val="00703073"/>
    <w:rsid w:val="0070371F"/>
    <w:rsid w:val="00703985"/>
    <w:rsid w:val="00703EDF"/>
    <w:rsid w:val="0070446A"/>
    <w:rsid w:val="00706718"/>
    <w:rsid w:val="0070685D"/>
    <w:rsid w:val="007070D9"/>
    <w:rsid w:val="007074D6"/>
    <w:rsid w:val="00707E57"/>
    <w:rsid w:val="00710042"/>
    <w:rsid w:val="00710DD8"/>
    <w:rsid w:val="007110FC"/>
    <w:rsid w:val="0071184E"/>
    <w:rsid w:val="00712609"/>
    <w:rsid w:val="00712624"/>
    <w:rsid w:val="00712B6F"/>
    <w:rsid w:val="00713C80"/>
    <w:rsid w:val="00713D2E"/>
    <w:rsid w:val="00713F17"/>
    <w:rsid w:val="007141AB"/>
    <w:rsid w:val="007143E0"/>
    <w:rsid w:val="00714580"/>
    <w:rsid w:val="007145D4"/>
    <w:rsid w:val="0071474E"/>
    <w:rsid w:val="00714A8B"/>
    <w:rsid w:val="00714AC6"/>
    <w:rsid w:val="00714D56"/>
    <w:rsid w:val="00715161"/>
    <w:rsid w:val="007159C2"/>
    <w:rsid w:val="00715EB8"/>
    <w:rsid w:val="00715EBC"/>
    <w:rsid w:val="00716093"/>
    <w:rsid w:val="0071654B"/>
    <w:rsid w:val="0071789E"/>
    <w:rsid w:val="00717921"/>
    <w:rsid w:val="007202B1"/>
    <w:rsid w:val="007208B9"/>
    <w:rsid w:val="00720B5C"/>
    <w:rsid w:val="00720C81"/>
    <w:rsid w:val="00721007"/>
    <w:rsid w:val="0072103F"/>
    <w:rsid w:val="007212DC"/>
    <w:rsid w:val="00721949"/>
    <w:rsid w:val="00722148"/>
    <w:rsid w:val="007222EF"/>
    <w:rsid w:val="0072248A"/>
    <w:rsid w:val="00722898"/>
    <w:rsid w:val="00722C6E"/>
    <w:rsid w:val="00722C90"/>
    <w:rsid w:val="00722D63"/>
    <w:rsid w:val="00722F0C"/>
    <w:rsid w:val="00723061"/>
    <w:rsid w:val="00724169"/>
    <w:rsid w:val="0072432A"/>
    <w:rsid w:val="00724AF0"/>
    <w:rsid w:val="00724F7C"/>
    <w:rsid w:val="0072537F"/>
    <w:rsid w:val="00726356"/>
    <w:rsid w:val="0072657B"/>
    <w:rsid w:val="007266E2"/>
    <w:rsid w:val="00726CB3"/>
    <w:rsid w:val="00726F26"/>
    <w:rsid w:val="00726F51"/>
    <w:rsid w:val="007303CC"/>
    <w:rsid w:val="007304BE"/>
    <w:rsid w:val="0073064D"/>
    <w:rsid w:val="00730E53"/>
    <w:rsid w:val="0073135F"/>
    <w:rsid w:val="00731AD2"/>
    <w:rsid w:val="007326B8"/>
    <w:rsid w:val="00732A26"/>
    <w:rsid w:val="00732DC6"/>
    <w:rsid w:val="00732FAC"/>
    <w:rsid w:val="007333D6"/>
    <w:rsid w:val="00733905"/>
    <w:rsid w:val="007342F6"/>
    <w:rsid w:val="0073486E"/>
    <w:rsid w:val="00734BE4"/>
    <w:rsid w:val="00735232"/>
    <w:rsid w:val="00735B89"/>
    <w:rsid w:val="00735D43"/>
    <w:rsid w:val="00735F16"/>
    <w:rsid w:val="0073750A"/>
    <w:rsid w:val="00737580"/>
    <w:rsid w:val="00737CB2"/>
    <w:rsid w:val="00740576"/>
    <w:rsid w:val="0074083C"/>
    <w:rsid w:val="00740EB6"/>
    <w:rsid w:val="00741261"/>
    <w:rsid w:val="00741464"/>
    <w:rsid w:val="00742739"/>
    <w:rsid w:val="007428CE"/>
    <w:rsid w:val="0074337E"/>
    <w:rsid w:val="0074391D"/>
    <w:rsid w:val="00743B90"/>
    <w:rsid w:val="007444B4"/>
    <w:rsid w:val="007449A3"/>
    <w:rsid w:val="00745117"/>
    <w:rsid w:val="007452E9"/>
    <w:rsid w:val="007457DA"/>
    <w:rsid w:val="0074590A"/>
    <w:rsid w:val="00745B35"/>
    <w:rsid w:val="00745E05"/>
    <w:rsid w:val="00745E62"/>
    <w:rsid w:val="00745F2A"/>
    <w:rsid w:val="00746686"/>
    <w:rsid w:val="007470B9"/>
    <w:rsid w:val="00747DAF"/>
    <w:rsid w:val="00747E3C"/>
    <w:rsid w:val="00747F57"/>
    <w:rsid w:val="00750024"/>
    <w:rsid w:val="00750663"/>
    <w:rsid w:val="00750A1D"/>
    <w:rsid w:val="007512B2"/>
    <w:rsid w:val="00751C0D"/>
    <w:rsid w:val="00751EDF"/>
    <w:rsid w:val="00752398"/>
    <w:rsid w:val="00752419"/>
    <w:rsid w:val="0075306E"/>
    <w:rsid w:val="00753443"/>
    <w:rsid w:val="00753464"/>
    <w:rsid w:val="00753AA3"/>
    <w:rsid w:val="00753B96"/>
    <w:rsid w:val="00754005"/>
    <w:rsid w:val="00754481"/>
    <w:rsid w:val="00754CFA"/>
    <w:rsid w:val="00754D48"/>
    <w:rsid w:val="00757574"/>
    <w:rsid w:val="007575B1"/>
    <w:rsid w:val="00757C49"/>
    <w:rsid w:val="00757FF0"/>
    <w:rsid w:val="00760061"/>
    <w:rsid w:val="007601B3"/>
    <w:rsid w:val="00760368"/>
    <w:rsid w:val="00760693"/>
    <w:rsid w:val="00760903"/>
    <w:rsid w:val="00761113"/>
    <w:rsid w:val="007622CF"/>
    <w:rsid w:val="007622EA"/>
    <w:rsid w:val="0076267F"/>
    <w:rsid w:val="0076296E"/>
    <w:rsid w:val="007629B7"/>
    <w:rsid w:val="0076317B"/>
    <w:rsid w:val="007638C5"/>
    <w:rsid w:val="00764AF8"/>
    <w:rsid w:val="00764CFD"/>
    <w:rsid w:val="0076508A"/>
    <w:rsid w:val="007655A7"/>
    <w:rsid w:val="007660DE"/>
    <w:rsid w:val="00766C6E"/>
    <w:rsid w:val="0076763B"/>
    <w:rsid w:val="00767C70"/>
    <w:rsid w:val="00770B82"/>
    <w:rsid w:val="00770CE8"/>
    <w:rsid w:val="00771153"/>
    <w:rsid w:val="00771596"/>
    <w:rsid w:val="00771E16"/>
    <w:rsid w:val="00772052"/>
    <w:rsid w:val="0077207D"/>
    <w:rsid w:val="00772143"/>
    <w:rsid w:val="00772404"/>
    <w:rsid w:val="00772A7F"/>
    <w:rsid w:val="00772CB3"/>
    <w:rsid w:val="00772D4B"/>
    <w:rsid w:val="0077308F"/>
    <w:rsid w:val="00773813"/>
    <w:rsid w:val="00773B92"/>
    <w:rsid w:val="00773F6A"/>
    <w:rsid w:val="00774349"/>
    <w:rsid w:val="00775006"/>
    <w:rsid w:val="0077528D"/>
    <w:rsid w:val="0077573D"/>
    <w:rsid w:val="00775AFE"/>
    <w:rsid w:val="00776608"/>
    <w:rsid w:val="007767F3"/>
    <w:rsid w:val="00777240"/>
    <w:rsid w:val="0077756B"/>
    <w:rsid w:val="007775FD"/>
    <w:rsid w:val="00777B6C"/>
    <w:rsid w:val="00780578"/>
    <w:rsid w:val="00780657"/>
    <w:rsid w:val="00780EDB"/>
    <w:rsid w:val="007820BD"/>
    <w:rsid w:val="0078358D"/>
    <w:rsid w:val="00783775"/>
    <w:rsid w:val="007838BA"/>
    <w:rsid w:val="00783B7F"/>
    <w:rsid w:val="00783C06"/>
    <w:rsid w:val="00783CAA"/>
    <w:rsid w:val="00784327"/>
    <w:rsid w:val="00784561"/>
    <w:rsid w:val="00785754"/>
    <w:rsid w:val="00786486"/>
    <w:rsid w:val="00786578"/>
    <w:rsid w:val="00786627"/>
    <w:rsid w:val="00786A7C"/>
    <w:rsid w:val="0078703C"/>
    <w:rsid w:val="007876EE"/>
    <w:rsid w:val="007878BD"/>
    <w:rsid w:val="00787AFC"/>
    <w:rsid w:val="00787B51"/>
    <w:rsid w:val="00787B7E"/>
    <w:rsid w:val="007902D4"/>
    <w:rsid w:val="00790ABF"/>
    <w:rsid w:val="00790F6F"/>
    <w:rsid w:val="007925E6"/>
    <w:rsid w:val="00792859"/>
    <w:rsid w:val="00792A0F"/>
    <w:rsid w:val="00792A9D"/>
    <w:rsid w:val="00792AD3"/>
    <w:rsid w:val="007932FC"/>
    <w:rsid w:val="0079346B"/>
    <w:rsid w:val="00793507"/>
    <w:rsid w:val="0079366A"/>
    <w:rsid w:val="007941CD"/>
    <w:rsid w:val="0079472B"/>
    <w:rsid w:val="007949EA"/>
    <w:rsid w:val="00795618"/>
    <w:rsid w:val="00795696"/>
    <w:rsid w:val="007956FE"/>
    <w:rsid w:val="00795C4C"/>
    <w:rsid w:val="00796CE7"/>
    <w:rsid w:val="0079751B"/>
    <w:rsid w:val="00797AE0"/>
    <w:rsid w:val="007A0011"/>
    <w:rsid w:val="007A01C1"/>
    <w:rsid w:val="007A02B1"/>
    <w:rsid w:val="007A0590"/>
    <w:rsid w:val="007A06AF"/>
    <w:rsid w:val="007A0891"/>
    <w:rsid w:val="007A0AEE"/>
    <w:rsid w:val="007A0CC3"/>
    <w:rsid w:val="007A0D5D"/>
    <w:rsid w:val="007A0D88"/>
    <w:rsid w:val="007A1AC6"/>
    <w:rsid w:val="007A1B8B"/>
    <w:rsid w:val="007A2002"/>
    <w:rsid w:val="007A204B"/>
    <w:rsid w:val="007A22EC"/>
    <w:rsid w:val="007A2364"/>
    <w:rsid w:val="007A25E3"/>
    <w:rsid w:val="007A2A82"/>
    <w:rsid w:val="007A310B"/>
    <w:rsid w:val="007A319B"/>
    <w:rsid w:val="007A431E"/>
    <w:rsid w:val="007A4444"/>
    <w:rsid w:val="007A468D"/>
    <w:rsid w:val="007A473B"/>
    <w:rsid w:val="007A48E1"/>
    <w:rsid w:val="007A49B0"/>
    <w:rsid w:val="007A4B12"/>
    <w:rsid w:val="007A4EFB"/>
    <w:rsid w:val="007A5314"/>
    <w:rsid w:val="007A538B"/>
    <w:rsid w:val="007A5A11"/>
    <w:rsid w:val="007A5D1E"/>
    <w:rsid w:val="007A6D53"/>
    <w:rsid w:val="007A74D9"/>
    <w:rsid w:val="007A7E76"/>
    <w:rsid w:val="007B01AC"/>
    <w:rsid w:val="007B0CE9"/>
    <w:rsid w:val="007B0D03"/>
    <w:rsid w:val="007B104E"/>
    <w:rsid w:val="007B1221"/>
    <w:rsid w:val="007B12EE"/>
    <w:rsid w:val="007B1684"/>
    <w:rsid w:val="007B19DB"/>
    <w:rsid w:val="007B1F33"/>
    <w:rsid w:val="007B28AB"/>
    <w:rsid w:val="007B297D"/>
    <w:rsid w:val="007B2B28"/>
    <w:rsid w:val="007B373B"/>
    <w:rsid w:val="007B4636"/>
    <w:rsid w:val="007B4CEF"/>
    <w:rsid w:val="007B5623"/>
    <w:rsid w:val="007B5BBE"/>
    <w:rsid w:val="007B5C23"/>
    <w:rsid w:val="007B5C89"/>
    <w:rsid w:val="007B6D16"/>
    <w:rsid w:val="007B768E"/>
    <w:rsid w:val="007B7814"/>
    <w:rsid w:val="007B7837"/>
    <w:rsid w:val="007B7E17"/>
    <w:rsid w:val="007C037B"/>
    <w:rsid w:val="007C047B"/>
    <w:rsid w:val="007C04F9"/>
    <w:rsid w:val="007C0A79"/>
    <w:rsid w:val="007C137E"/>
    <w:rsid w:val="007C1A55"/>
    <w:rsid w:val="007C277A"/>
    <w:rsid w:val="007C2812"/>
    <w:rsid w:val="007C2AE9"/>
    <w:rsid w:val="007C30F5"/>
    <w:rsid w:val="007C34D5"/>
    <w:rsid w:val="007C360D"/>
    <w:rsid w:val="007C397C"/>
    <w:rsid w:val="007C41F9"/>
    <w:rsid w:val="007C5661"/>
    <w:rsid w:val="007C5667"/>
    <w:rsid w:val="007C57AE"/>
    <w:rsid w:val="007C5F44"/>
    <w:rsid w:val="007C6295"/>
    <w:rsid w:val="007C67F4"/>
    <w:rsid w:val="007C6C15"/>
    <w:rsid w:val="007C756B"/>
    <w:rsid w:val="007C773E"/>
    <w:rsid w:val="007D007A"/>
    <w:rsid w:val="007D05BA"/>
    <w:rsid w:val="007D06C0"/>
    <w:rsid w:val="007D07A0"/>
    <w:rsid w:val="007D095A"/>
    <w:rsid w:val="007D0EE8"/>
    <w:rsid w:val="007D1100"/>
    <w:rsid w:val="007D1286"/>
    <w:rsid w:val="007D12F6"/>
    <w:rsid w:val="007D1903"/>
    <w:rsid w:val="007D2C46"/>
    <w:rsid w:val="007D2D27"/>
    <w:rsid w:val="007D2E79"/>
    <w:rsid w:val="007D2F31"/>
    <w:rsid w:val="007D306A"/>
    <w:rsid w:val="007D324E"/>
    <w:rsid w:val="007D3468"/>
    <w:rsid w:val="007D38DA"/>
    <w:rsid w:val="007D3B3A"/>
    <w:rsid w:val="007D3F83"/>
    <w:rsid w:val="007D469B"/>
    <w:rsid w:val="007D4EBF"/>
    <w:rsid w:val="007D56B0"/>
    <w:rsid w:val="007D5732"/>
    <w:rsid w:val="007D6138"/>
    <w:rsid w:val="007D6EAE"/>
    <w:rsid w:val="007D77D6"/>
    <w:rsid w:val="007E011C"/>
    <w:rsid w:val="007E087B"/>
    <w:rsid w:val="007E0BB5"/>
    <w:rsid w:val="007E1008"/>
    <w:rsid w:val="007E12F6"/>
    <w:rsid w:val="007E136C"/>
    <w:rsid w:val="007E158F"/>
    <w:rsid w:val="007E1850"/>
    <w:rsid w:val="007E1E3E"/>
    <w:rsid w:val="007E27C3"/>
    <w:rsid w:val="007E2CB8"/>
    <w:rsid w:val="007E331E"/>
    <w:rsid w:val="007E36FA"/>
    <w:rsid w:val="007E3AD4"/>
    <w:rsid w:val="007E4A61"/>
    <w:rsid w:val="007E5B1F"/>
    <w:rsid w:val="007E5ED8"/>
    <w:rsid w:val="007E5F98"/>
    <w:rsid w:val="007E653E"/>
    <w:rsid w:val="007E70A9"/>
    <w:rsid w:val="007E713B"/>
    <w:rsid w:val="007E77E6"/>
    <w:rsid w:val="007E7807"/>
    <w:rsid w:val="007E7CFB"/>
    <w:rsid w:val="007E7DEA"/>
    <w:rsid w:val="007E7E6A"/>
    <w:rsid w:val="007F003A"/>
    <w:rsid w:val="007F03C0"/>
    <w:rsid w:val="007F054C"/>
    <w:rsid w:val="007F0A8B"/>
    <w:rsid w:val="007F0D62"/>
    <w:rsid w:val="007F0E1F"/>
    <w:rsid w:val="007F0EFD"/>
    <w:rsid w:val="007F14C5"/>
    <w:rsid w:val="007F157D"/>
    <w:rsid w:val="007F18E1"/>
    <w:rsid w:val="007F1AF6"/>
    <w:rsid w:val="007F1CF0"/>
    <w:rsid w:val="007F23EF"/>
    <w:rsid w:val="007F263C"/>
    <w:rsid w:val="007F2674"/>
    <w:rsid w:val="007F2F58"/>
    <w:rsid w:val="007F37A6"/>
    <w:rsid w:val="007F3828"/>
    <w:rsid w:val="007F386B"/>
    <w:rsid w:val="007F3AB0"/>
    <w:rsid w:val="007F3DF2"/>
    <w:rsid w:val="007F4004"/>
    <w:rsid w:val="007F4573"/>
    <w:rsid w:val="007F54FA"/>
    <w:rsid w:val="007F574B"/>
    <w:rsid w:val="007F57B4"/>
    <w:rsid w:val="007F5DED"/>
    <w:rsid w:val="007F6575"/>
    <w:rsid w:val="007F6631"/>
    <w:rsid w:val="007F67C7"/>
    <w:rsid w:val="007F6A00"/>
    <w:rsid w:val="007F6A45"/>
    <w:rsid w:val="007F6AED"/>
    <w:rsid w:val="007F6F3E"/>
    <w:rsid w:val="007F723D"/>
    <w:rsid w:val="008000B0"/>
    <w:rsid w:val="00800415"/>
    <w:rsid w:val="00801356"/>
    <w:rsid w:val="008013FC"/>
    <w:rsid w:val="0080153C"/>
    <w:rsid w:val="008015C1"/>
    <w:rsid w:val="00801C98"/>
    <w:rsid w:val="008021C8"/>
    <w:rsid w:val="00802521"/>
    <w:rsid w:val="0080305A"/>
    <w:rsid w:val="00803206"/>
    <w:rsid w:val="00803446"/>
    <w:rsid w:val="008035A7"/>
    <w:rsid w:val="008035C1"/>
    <w:rsid w:val="0080385A"/>
    <w:rsid w:val="00803CB5"/>
    <w:rsid w:val="00804795"/>
    <w:rsid w:val="00805915"/>
    <w:rsid w:val="00805E80"/>
    <w:rsid w:val="00806B09"/>
    <w:rsid w:val="008070A4"/>
    <w:rsid w:val="00807FB2"/>
    <w:rsid w:val="0081012A"/>
    <w:rsid w:val="00810443"/>
    <w:rsid w:val="008105F3"/>
    <w:rsid w:val="0081090B"/>
    <w:rsid w:val="00810CFD"/>
    <w:rsid w:val="00810FCD"/>
    <w:rsid w:val="00811013"/>
    <w:rsid w:val="00811167"/>
    <w:rsid w:val="008112DE"/>
    <w:rsid w:val="008114F6"/>
    <w:rsid w:val="0081184D"/>
    <w:rsid w:val="00811B2E"/>
    <w:rsid w:val="00811E83"/>
    <w:rsid w:val="00812234"/>
    <w:rsid w:val="008127BD"/>
    <w:rsid w:val="00812A01"/>
    <w:rsid w:val="00812D5A"/>
    <w:rsid w:val="00812F90"/>
    <w:rsid w:val="00812FA8"/>
    <w:rsid w:val="008137D4"/>
    <w:rsid w:val="00813FCD"/>
    <w:rsid w:val="00815292"/>
    <w:rsid w:val="008152B1"/>
    <w:rsid w:val="00815D3E"/>
    <w:rsid w:val="00816335"/>
    <w:rsid w:val="008166DE"/>
    <w:rsid w:val="008167FF"/>
    <w:rsid w:val="00817472"/>
    <w:rsid w:val="00817642"/>
    <w:rsid w:val="0081781A"/>
    <w:rsid w:val="00817BA9"/>
    <w:rsid w:val="00817E71"/>
    <w:rsid w:val="00820664"/>
    <w:rsid w:val="008207EA"/>
    <w:rsid w:val="00820878"/>
    <w:rsid w:val="00820B0E"/>
    <w:rsid w:val="0082124A"/>
    <w:rsid w:val="008212FA"/>
    <w:rsid w:val="00821E2E"/>
    <w:rsid w:val="00822002"/>
    <w:rsid w:val="00822203"/>
    <w:rsid w:val="0082255B"/>
    <w:rsid w:val="00822B65"/>
    <w:rsid w:val="00822D4A"/>
    <w:rsid w:val="00822E83"/>
    <w:rsid w:val="0082309A"/>
    <w:rsid w:val="008230C3"/>
    <w:rsid w:val="00823288"/>
    <w:rsid w:val="008232E0"/>
    <w:rsid w:val="0082356C"/>
    <w:rsid w:val="008235DF"/>
    <w:rsid w:val="00824201"/>
    <w:rsid w:val="00824318"/>
    <w:rsid w:val="008245BF"/>
    <w:rsid w:val="008245CC"/>
    <w:rsid w:val="00824EF1"/>
    <w:rsid w:val="00824F22"/>
    <w:rsid w:val="00825060"/>
    <w:rsid w:val="008258BA"/>
    <w:rsid w:val="00825E61"/>
    <w:rsid w:val="00826466"/>
    <w:rsid w:val="00826742"/>
    <w:rsid w:val="008270F0"/>
    <w:rsid w:val="00827204"/>
    <w:rsid w:val="0082769A"/>
    <w:rsid w:val="00827AF8"/>
    <w:rsid w:val="00830227"/>
    <w:rsid w:val="0083043F"/>
    <w:rsid w:val="00830C98"/>
    <w:rsid w:val="00830CA0"/>
    <w:rsid w:val="00830D5A"/>
    <w:rsid w:val="008312BE"/>
    <w:rsid w:val="00831BB0"/>
    <w:rsid w:val="008320C0"/>
    <w:rsid w:val="00832465"/>
    <w:rsid w:val="00832B01"/>
    <w:rsid w:val="00832D9F"/>
    <w:rsid w:val="008330F0"/>
    <w:rsid w:val="008330FA"/>
    <w:rsid w:val="0083321A"/>
    <w:rsid w:val="00833406"/>
    <w:rsid w:val="008334DA"/>
    <w:rsid w:val="008335E5"/>
    <w:rsid w:val="0083364E"/>
    <w:rsid w:val="0083408E"/>
    <w:rsid w:val="008340DC"/>
    <w:rsid w:val="0083464D"/>
    <w:rsid w:val="00834823"/>
    <w:rsid w:val="00835EC9"/>
    <w:rsid w:val="00835F1B"/>
    <w:rsid w:val="0083629F"/>
    <w:rsid w:val="00836417"/>
    <w:rsid w:val="0083685D"/>
    <w:rsid w:val="00836D8F"/>
    <w:rsid w:val="00836D90"/>
    <w:rsid w:val="00836DF1"/>
    <w:rsid w:val="008379B0"/>
    <w:rsid w:val="00837A7F"/>
    <w:rsid w:val="00840183"/>
    <w:rsid w:val="00841271"/>
    <w:rsid w:val="00841703"/>
    <w:rsid w:val="0084190C"/>
    <w:rsid w:val="00841FC9"/>
    <w:rsid w:val="00842177"/>
    <w:rsid w:val="00843BBB"/>
    <w:rsid w:val="00843E57"/>
    <w:rsid w:val="008442EE"/>
    <w:rsid w:val="00844378"/>
    <w:rsid w:val="00844766"/>
    <w:rsid w:val="00844E90"/>
    <w:rsid w:val="008454E2"/>
    <w:rsid w:val="0084552B"/>
    <w:rsid w:val="00845D8D"/>
    <w:rsid w:val="008467CC"/>
    <w:rsid w:val="00846C33"/>
    <w:rsid w:val="00846CE7"/>
    <w:rsid w:val="00846FAF"/>
    <w:rsid w:val="00847020"/>
    <w:rsid w:val="00847FE4"/>
    <w:rsid w:val="008506D3"/>
    <w:rsid w:val="00850828"/>
    <w:rsid w:val="00850A39"/>
    <w:rsid w:val="00850B09"/>
    <w:rsid w:val="00850CB5"/>
    <w:rsid w:val="00850F00"/>
    <w:rsid w:val="008514A2"/>
    <w:rsid w:val="00851513"/>
    <w:rsid w:val="00851826"/>
    <w:rsid w:val="0085206E"/>
    <w:rsid w:val="008523F5"/>
    <w:rsid w:val="008528BA"/>
    <w:rsid w:val="00852E1D"/>
    <w:rsid w:val="0085318C"/>
    <w:rsid w:val="00853252"/>
    <w:rsid w:val="00853715"/>
    <w:rsid w:val="008537A1"/>
    <w:rsid w:val="00853D13"/>
    <w:rsid w:val="00853D5B"/>
    <w:rsid w:val="00853EC2"/>
    <w:rsid w:val="0085401E"/>
    <w:rsid w:val="008541DF"/>
    <w:rsid w:val="00854348"/>
    <w:rsid w:val="00854D2B"/>
    <w:rsid w:val="00854E0B"/>
    <w:rsid w:val="00854E50"/>
    <w:rsid w:val="00854E9C"/>
    <w:rsid w:val="00854EBC"/>
    <w:rsid w:val="008551C2"/>
    <w:rsid w:val="0085579B"/>
    <w:rsid w:val="0085591D"/>
    <w:rsid w:val="00855961"/>
    <w:rsid w:val="0085616A"/>
    <w:rsid w:val="008568B3"/>
    <w:rsid w:val="0085693D"/>
    <w:rsid w:val="00856D64"/>
    <w:rsid w:val="00856FAA"/>
    <w:rsid w:val="00857360"/>
    <w:rsid w:val="008573AA"/>
    <w:rsid w:val="008577ED"/>
    <w:rsid w:val="00857F61"/>
    <w:rsid w:val="008608B1"/>
    <w:rsid w:val="00860E46"/>
    <w:rsid w:val="00861209"/>
    <w:rsid w:val="00861849"/>
    <w:rsid w:val="00861EF9"/>
    <w:rsid w:val="00862150"/>
    <w:rsid w:val="008624A1"/>
    <w:rsid w:val="0086291E"/>
    <w:rsid w:val="00862B30"/>
    <w:rsid w:val="00862DD0"/>
    <w:rsid w:val="008631EF"/>
    <w:rsid w:val="00863822"/>
    <w:rsid w:val="00863965"/>
    <w:rsid w:val="0086422B"/>
    <w:rsid w:val="008647EB"/>
    <w:rsid w:val="00864E94"/>
    <w:rsid w:val="00865A78"/>
    <w:rsid w:val="00865AD5"/>
    <w:rsid w:val="00866081"/>
    <w:rsid w:val="0086627E"/>
    <w:rsid w:val="0086724F"/>
    <w:rsid w:val="00867730"/>
    <w:rsid w:val="008677D4"/>
    <w:rsid w:val="00867B88"/>
    <w:rsid w:val="00870370"/>
    <w:rsid w:val="0087037B"/>
    <w:rsid w:val="008704E5"/>
    <w:rsid w:val="0087095F"/>
    <w:rsid w:val="00870C5F"/>
    <w:rsid w:val="00871862"/>
    <w:rsid w:val="00871D98"/>
    <w:rsid w:val="0087223D"/>
    <w:rsid w:val="00872382"/>
    <w:rsid w:val="00872CC4"/>
    <w:rsid w:val="00872F90"/>
    <w:rsid w:val="008730DE"/>
    <w:rsid w:val="00873318"/>
    <w:rsid w:val="008734A1"/>
    <w:rsid w:val="008734FA"/>
    <w:rsid w:val="008736EF"/>
    <w:rsid w:val="00873A65"/>
    <w:rsid w:val="00873A6A"/>
    <w:rsid w:val="00873C9A"/>
    <w:rsid w:val="00873FD9"/>
    <w:rsid w:val="0087509B"/>
    <w:rsid w:val="0087546F"/>
    <w:rsid w:val="00875CD5"/>
    <w:rsid w:val="00875DA7"/>
    <w:rsid w:val="00876D42"/>
    <w:rsid w:val="00876FF0"/>
    <w:rsid w:val="0087724F"/>
    <w:rsid w:val="008775FD"/>
    <w:rsid w:val="00877B74"/>
    <w:rsid w:val="0088008B"/>
    <w:rsid w:val="0088068F"/>
    <w:rsid w:val="008809D0"/>
    <w:rsid w:val="00880DCC"/>
    <w:rsid w:val="00880E96"/>
    <w:rsid w:val="00881027"/>
    <w:rsid w:val="00881411"/>
    <w:rsid w:val="0088166D"/>
    <w:rsid w:val="00881678"/>
    <w:rsid w:val="008817DE"/>
    <w:rsid w:val="00881ADC"/>
    <w:rsid w:val="00881D7D"/>
    <w:rsid w:val="00882254"/>
    <w:rsid w:val="00882EC8"/>
    <w:rsid w:val="008830C5"/>
    <w:rsid w:val="008844A1"/>
    <w:rsid w:val="008844C9"/>
    <w:rsid w:val="008846CF"/>
    <w:rsid w:val="00885218"/>
    <w:rsid w:val="0088534C"/>
    <w:rsid w:val="00885941"/>
    <w:rsid w:val="00885A30"/>
    <w:rsid w:val="00885E44"/>
    <w:rsid w:val="0088608C"/>
    <w:rsid w:val="008861FD"/>
    <w:rsid w:val="0088702A"/>
    <w:rsid w:val="008872D0"/>
    <w:rsid w:val="00887698"/>
    <w:rsid w:val="008877EE"/>
    <w:rsid w:val="00887E4F"/>
    <w:rsid w:val="00890075"/>
    <w:rsid w:val="00891593"/>
    <w:rsid w:val="00892083"/>
    <w:rsid w:val="008921A1"/>
    <w:rsid w:val="00892234"/>
    <w:rsid w:val="00892285"/>
    <w:rsid w:val="00892D43"/>
    <w:rsid w:val="00893682"/>
    <w:rsid w:val="0089384E"/>
    <w:rsid w:val="0089473D"/>
    <w:rsid w:val="00894818"/>
    <w:rsid w:val="00894B7B"/>
    <w:rsid w:val="00894DE2"/>
    <w:rsid w:val="00895B79"/>
    <w:rsid w:val="008961C4"/>
    <w:rsid w:val="00896942"/>
    <w:rsid w:val="00896AE5"/>
    <w:rsid w:val="00896BF2"/>
    <w:rsid w:val="00896E8E"/>
    <w:rsid w:val="00897827"/>
    <w:rsid w:val="00897C0D"/>
    <w:rsid w:val="00897EC9"/>
    <w:rsid w:val="008A00B3"/>
    <w:rsid w:val="008A07FB"/>
    <w:rsid w:val="008A08BC"/>
    <w:rsid w:val="008A0970"/>
    <w:rsid w:val="008A09EC"/>
    <w:rsid w:val="008A0F09"/>
    <w:rsid w:val="008A1725"/>
    <w:rsid w:val="008A1744"/>
    <w:rsid w:val="008A17B7"/>
    <w:rsid w:val="008A1C3E"/>
    <w:rsid w:val="008A21AF"/>
    <w:rsid w:val="008A2C54"/>
    <w:rsid w:val="008A3276"/>
    <w:rsid w:val="008A3301"/>
    <w:rsid w:val="008A3794"/>
    <w:rsid w:val="008A46CD"/>
    <w:rsid w:val="008A49BB"/>
    <w:rsid w:val="008A4DA2"/>
    <w:rsid w:val="008A5D06"/>
    <w:rsid w:val="008A6248"/>
    <w:rsid w:val="008A62EA"/>
    <w:rsid w:val="008A675F"/>
    <w:rsid w:val="008A6A0B"/>
    <w:rsid w:val="008A6DF2"/>
    <w:rsid w:val="008A78C1"/>
    <w:rsid w:val="008A7FBB"/>
    <w:rsid w:val="008B0087"/>
    <w:rsid w:val="008B03D8"/>
    <w:rsid w:val="008B09DF"/>
    <w:rsid w:val="008B0D07"/>
    <w:rsid w:val="008B1348"/>
    <w:rsid w:val="008B1766"/>
    <w:rsid w:val="008B1A6F"/>
    <w:rsid w:val="008B271E"/>
    <w:rsid w:val="008B2FA9"/>
    <w:rsid w:val="008B3358"/>
    <w:rsid w:val="008B387E"/>
    <w:rsid w:val="008B427C"/>
    <w:rsid w:val="008B5D46"/>
    <w:rsid w:val="008B65A7"/>
    <w:rsid w:val="008B6CC2"/>
    <w:rsid w:val="008B6F71"/>
    <w:rsid w:val="008B71F0"/>
    <w:rsid w:val="008B74A3"/>
    <w:rsid w:val="008B74E9"/>
    <w:rsid w:val="008B75AF"/>
    <w:rsid w:val="008B75C6"/>
    <w:rsid w:val="008B7838"/>
    <w:rsid w:val="008C016F"/>
    <w:rsid w:val="008C05AD"/>
    <w:rsid w:val="008C0D38"/>
    <w:rsid w:val="008C0D90"/>
    <w:rsid w:val="008C1379"/>
    <w:rsid w:val="008C1821"/>
    <w:rsid w:val="008C1F50"/>
    <w:rsid w:val="008C1FE3"/>
    <w:rsid w:val="008C2812"/>
    <w:rsid w:val="008C2E59"/>
    <w:rsid w:val="008C408F"/>
    <w:rsid w:val="008C4119"/>
    <w:rsid w:val="008C4288"/>
    <w:rsid w:val="008C48A3"/>
    <w:rsid w:val="008C5143"/>
    <w:rsid w:val="008C5191"/>
    <w:rsid w:val="008C6262"/>
    <w:rsid w:val="008C75AA"/>
    <w:rsid w:val="008C77EE"/>
    <w:rsid w:val="008C7A42"/>
    <w:rsid w:val="008C7BD5"/>
    <w:rsid w:val="008C7BE3"/>
    <w:rsid w:val="008C7D42"/>
    <w:rsid w:val="008C7DF5"/>
    <w:rsid w:val="008C7F83"/>
    <w:rsid w:val="008C7F93"/>
    <w:rsid w:val="008C7FAB"/>
    <w:rsid w:val="008D0321"/>
    <w:rsid w:val="008D0436"/>
    <w:rsid w:val="008D0734"/>
    <w:rsid w:val="008D09F0"/>
    <w:rsid w:val="008D12C3"/>
    <w:rsid w:val="008D1975"/>
    <w:rsid w:val="008D2033"/>
    <w:rsid w:val="008D25BB"/>
    <w:rsid w:val="008D26D4"/>
    <w:rsid w:val="008D2BC0"/>
    <w:rsid w:val="008D2D7A"/>
    <w:rsid w:val="008D3936"/>
    <w:rsid w:val="008D39DA"/>
    <w:rsid w:val="008D3F8F"/>
    <w:rsid w:val="008D409F"/>
    <w:rsid w:val="008D4D70"/>
    <w:rsid w:val="008D4DA8"/>
    <w:rsid w:val="008D4F30"/>
    <w:rsid w:val="008D4F47"/>
    <w:rsid w:val="008D4FFD"/>
    <w:rsid w:val="008D542D"/>
    <w:rsid w:val="008D5BD0"/>
    <w:rsid w:val="008D5EB6"/>
    <w:rsid w:val="008D5F44"/>
    <w:rsid w:val="008D5F5C"/>
    <w:rsid w:val="008D6597"/>
    <w:rsid w:val="008D6AB4"/>
    <w:rsid w:val="008D7374"/>
    <w:rsid w:val="008D7414"/>
    <w:rsid w:val="008E0E99"/>
    <w:rsid w:val="008E0F5A"/>
    <w:rsid w:val="008E1306"/>
    <w:rsid w:val="008E161A"/>
    <w:rsid w:val="008E24F9"/>
    <w:rsid w:val="008E2832"/>
    <w:rsid w:val="008E2920"/>
    <w:rsid w:val="008E2DEF"/>
    <w:rsid w:val="008E3077"/>
    <w:rsid w:val="008E3235"/>
    <w:rsid w:val="008E3A51"/>
    <w:rsid w:val="008E4726"/>
    <w:rsid w:val="008E49B9"/>
    <w:rsid w:val="008E4FE9"/>
    <w:rsid w:val="008E5ADF"/>
    <w:rsid w:val="008E6161"/>
    <w:rsid w:val="008E65A0"/>
    <w:rsid w:val="008E679D"/>
    <w:rsid w:val="008E6F1F"/>
    <w:rsid w:val="008E7313"/>
    <w:rsid w:val="008E7A02"/>
    <w:rsid w:val="008F07E6"/>
    <w:rsid w:val="008F0A24"/>
    <w:rsid w:val="008F0EA1"/>
    <w:rsid w:val="008F12DC"/>
    <w:rsid w:val="008F17A7"/>
    <w:rsid w:val="008F1825"/>
    <w:rsid w:val="008F2148"/>
    <w:rsid w:val="008F219E"/>
    <w:rsid w:val="008F2313"/>
    <w:rsid w:val="008F28F1"/>
    <w:rsid w:val="008F2A77"/>
    <w:rsid w:val="008F33E2"/>
    <w:rsid w:val="008F33F3"/>
    <w:rsid w:val="008F3DAD"/>
    <w:rsid w:val="008F46B9"/>
    <w:rsid w:val="008F4F94"/>
    <w:rsid w:val="008F528B"/>
    <w:rsid w:val="008F5911"/>
    <w:rsid w:val="008F5F8A"/>
    <w:rsid w:val="008F6383"/>
    <w:rsid w:val="008F67DA"/>
    <w:rsid w:val="008F6AA5"/>
    <w:rsid w:val="008F71ED"/>
    <w:rsid w:val="009002F5"/>
    <w:rsid w:val="00901093"/>
    <w:rsid w:val="00901127"/>
    <w:rsid w:val="009014BC"/>
    <w:rsid w:val="009014E4"/>
    <w:rsid w:val="009017A0"/>
    <w:rsid w:val="009017EC"/>
    <w:rsid w:val="00901826"/>
    <w:rsid w:val="009020A1"/>
    <w:rsid w:val="009020EC"/>
    <w:rsid w:val="009022ED"/>
    <w:rsid w:val="00902A26"/>
    <w:rsid w:val="00902CC7"/>
    <w:rsid w:val="00902E24"/>
    <w:rsid w:val="00903461"/>
    <w:rsid w:val="009038BC"/>
    <w:rsid w:val="00903B91"/>
    <w:rsid w:val="00903E94"/>
    <w:rsid w:val="0090474D"/>
    <w:rsid w:val="00905BC5"/>
    <w:rsid w:val="00905D4D"/>
    <w:rsid w:val="009067B9"/>
    <w:rsid w:val="009067E2"/>
    <w:rsid w:val="0090714E"/>
    <w:rsid w:val="009100F1"/>
    <w:rsid w:val="00910181"/>
    <w:rsid w:val="00910B14"/>
    <w:rsid w:val="00910D23"/>
    <w:rsid w:val="00910F61"/>
    <w:rsid w:val="00911F07"/>
    <w:rsid w:val="00912210"/>
    <w:rsid w:val="00912388"/>
    <w:rsid w:val="009135A2"/>
    <w:rsid w:val="00913D29"/>
    <w:rsid w:val="00915022"/>
    <w:rsid w:val="00915434"/>
    <w:rsid w:val="00916392"/>
    <w:rsid w:val="0091654D"/>
    <w:rsid w:val="009166DF"/>
    <w:rsid w:val="00916A7B"/>
    <w:rsid w:val="00916A92"/>
    <w:rsid w:val="00917478"/>
    <w:rsid w:val="009174B1"/>
    <w:rsid w:val="00917886"/>
    <w:rsid w:val="00917994"/>
    <w:rsid w:val="00917B59"/>
    <w:rsid w:val="009208C4"/>
    <w:rsid w:val="00921C00"/>
    <w:rsid w:val="00922D1B"/>
    <w:rsid w:val="00922F88"/>
    <w:rsid w:val="00923D70"/>
    <w:rsid w:val="00924B11"/>
    <w:rsid w:val="009253D7"/>
    <w:rsid w:val="0092580F"/>
    <w:rsid w:val="00926027"/>
    <w:rsid w:val="00926182"/>
    <w:rsid w:val="009262DE"/>
    <w:rsid w:val="009264C2"/>
    <w:rsid w:val="00926DAA"/>
    <w:rsid w:val="00926EC1"/>
    <w:rsid w:val="0092772B"/>
    <w:rsid w:val="0092787C"/>
    <w:rsid w:val="00927CDC"/>
    <w:rsid w:val="00930BF7"/>
    <w:rsid w:val="00931FA2"/>
    <w:rsid w:val="0093301B"/>
    <w:rsid w:val="00933282"/>
    <w:rsid w:val="00933A23"/>
    <w:rsid w:val="009341AD"/>
    <w:rsid w:val="009341E0"/>
    <w:rsid w:val="009343BC"/>
    <w:rsid w:val="00934982"/>
    <w:rsid w:val="00935616"/>
    <w:rsid w:val="00935666"/>
    <w:rsid w:val="009361B1"/>
    <w:rsid w:val="00936600"/>
    <w:rsid w:val="00936C93"/>
    <w:rsid w:val="00936E82"/>
    <w:rsid w:val="009371DE"/>
    <w:rsid w:val="009401F5"/>
    <w:rsid w:val="00940305"/>
    <w:rsid w:val="00940481"/>
    <w:rsid w:val="009407C9"/>
    <w:rsid w:val="0094098B"/>
    <w:rsid w:val="00941308"/>
    <w:rsid w:val="00941338"/>
    <w:rsid w:val="00941BDD"/>
    <w:rsid w:val="00941F64"/>
    <w:rsid w:val="00941F97"/>
    <w:rsid w:val="009422C4"/>
    <w:rsid w:val="00942608"/>
    <w:rsid w:val="00942BF3"/>
    <w:rsid w:val="00942D7B"/>
    <w:rsid w:val="00943C28"/>
    <w:rsid w:val="00944052"/>
    <w:rsid w:val="00944711"/>
    <w:rsid w:val="009447CD"/>
    <w:rsid w:val="0094488F"/>
    <w:rsid w:val="00944DC4"/>
    <w:rsid w:val="009453AC"/>
    <w:rsid w:val="00945C09"/>
    <w:rsid w:val="009461E9"/>
    <w:rsid w:val="00946898"/>
    <w:rsid w:val="00946BB7"/>
    <w:rsid w:val="0094758A"/>
    <w:rsid w:val="00947609"/>
    <w:rsid w:val="00947823"/>
    <w:rsid w:val="00950105"/>
    <w:rsid w:val="0095011D"/>
    <w:rsid w:val="009501E3"/>
    <w:rsid w:val="009503ED"/>
    <w:rsid w:val="009505FC"/>
    <w:rsid w:val="0095072C"/>
    <w:rsid w:val="00950A1B"/>
    <w:rsid w:val="00951124"/>
    <w:rsid w:val="00951988"/>
    <w:rsid w:val="00951B36"/>
    <w:rsid w:val="00951C0C"/>
    <w:rsid w:val="00951C3E"/>
    <w:rsid w:val="00951C6B"/>
    <w:rsid w:val="00952206"/>
    <w:rsid w:val="009528AC"/>
    <w:rsid w:val="00953939"/>
    <w:rsid w:val="00953E1C"/>
    <w:rsid w:val="00954135"/>
    <w:rsid w:val="00954495"/>
    <w:rsid w:val="009545F9"/>
    <w:rsid w:val="00954B16"/>
    <w:rsid w:val="00954C1D"/>
    <w:rsid w:val="00955101"/>
    <w:rsid w:val="0095526A"/>
    <w:rsid w:val="00955552"/>
    <w:rsid w:val="009563BF"/>
    <w:rsid w:val="00956C8B"/>
    <w:rsid w:val="00956E95"/>
    <w:rsid w:val="0095702B"/>
    <w:rsid w:val="00957410"/>
    <w:rsid w:val="00960038"/>
    <w:rsid w:val="00960227"/>
    <w:rsid w:val="009604D3"/>
    <w:rsid w:val="009606D5"/>
    <w:rsid w:val="00960B69"/>
    <w:rsid w:val="00960D9B"/>
    <w:rsid w:val="00960DF5"/>
    <w:rsid w:val="00960FFD"/>
    <w:rsid w:val="00961327"/>
    <w:rsid w:val="009620AC"/>
    <w:rsid w:val="0096218B"/>
    <w:rsid w:val="009623C3"/>
    <w:rsid w:val="00962850"/>
    <w:rsid w:val="00962B05"/>
    <w:rsid w:val="00962B1A"/>
    <w:rsid w:val="00962CE5"/>
    <w:rsid w:val="009630DC"/>
    <w:rsid w:val="00963864"/>
    <w:rsid w:val="00963B25"/>
    <w:rsid w:val="00963BAC"/>
    <w:rsid w:val="00963E4B"/>
    <w:rsid w:val="00963F77"/>
    <w:rsid w:val="00964191"/>
    <w:rsid w:val="009644C0"/>
    <w:rsid w:val="00964BA2"/>
    <w:rsid w:val="00965235"/>
    <w:rsid w:val="0096523A"/>
    <w:rsid w:val="00965357"/>
    <w:rsid w:val="009654E8"/>
    <w:rsid w:val="009669C2"/>
    <w:rsid w:val="00967478"/>
    <w:rsid w:val="009701EA"/>
    <w:rsid w:val="00971CDF"/>
    <w:rsid w:val="00971D11"/>
    <w:rsid w:val="00972381"/>
    <w:rsid w:val="00972965"/>
    <w:rsid w:val="00973DAE"/>
    <w:rsid w:val="0097435E"/>
    <w:rsid w:val="00974708"/>
    <w:rsid w:val="009749CA"/>
    <w:rsid w:val="00975441"/>
    <w:rsid w:val="00975869"/>
    <w:rsid w:val="00975D27"/>
    <w:rsid w:val="00975DDA"/>
    <w:rsid w:val="00975E9E"/>
    <w:rsid w:val="00976297"/>
    <w:rsid w:val="009765DE"/>
    <w:rsid w:val="00977A9F"/>
    <w:rsid w:val="00977B10"/>
    <w:rsid w:val="00977B2A"/>
    <w:rsid w:val="00977B65"/>
    <w:rsid w:val="00977D1D"/>
    <w:rsid w:val="00977E80"/>
    <w:rsid w:val="009804E0"/>
    <w:rsid w:val="0098074A"/>
    <w:rsid w:val="00980AE7"/>
    <w:rsid w:val="0098150A"/>
    <w:rsid w:val="00981BEE"/>
    <w:rsid w:val="00981DD1"/>
    <w:rsid w:val="0098291F"/>
    <w:rsid w:val="00982DD7"/>
    <w:rsid w:val="00982F68"/>
    <w:rsid w:val="009835B1"/>
    <w:rsid w:val="009835EA"/>
    <w:rsid w:val="009837A2"/>
    <w:rsid w:val="00983B9B"/>
    <w:rsid w:val="00983CE4"/>
    <w:rsid w:val="00983FE8"/>
    <w:rsid w:val="00984564"/>
    <w:rsid w:val="00984702"/>
    <w:rsid w:val="00984F05"/>
    <w:rsid w:val="00985A3E"/>
    <w:rsid w:val="00986138"/>
    <w:rsid w:val="00986575"/>
    <w:rsid w:val="00986BFD"/>
    <w:rsid w:val="00987099"/>
    <w:rsid w:val="00987917"/>
    <w:rsid w:val="009900DA"/>
    <w:rsid w:val="009901FD"/>
    <w:rsid w:val="00990BE0"/>
    <w:rsid w:val="00990EAA"/>
    <w:rsid w:val="00991122"/>
    <w:rsid w:val="009912CE"/>
    <w:rsid w:val="00992C5B"/>
    <w:rsid w:val="0099317B"/>
    <w:rsid w:val="0099354D"/>
    <w:rsid w:val="009938C3"/>
    <w:rsid w:val="009939FD"/>
    <w:rsid w:val="00993DBA"/>
    <w:rsid w:val="00993F35"/>
    <w:rsid w:val="00993F9C"/>
    <w:rsid w:val="009946F9"/>
    <w:rsid w:val="0099492A"/>
    <w:rsid w:val="00994A2D"/>
    <w:rsid w:val="00994D37"/>
    <w:rsid w:val="00995100"/>
    <w:rsid w:val="00995115"/>
    <w:rsid w:val="00995E1D"/>
    <w:rsid w:val="009961C5"/>
    <w:rsid w:val="009965D4"/>
    <w:rsid w:val="009966D3"/>
    <w:rsid w:val="00996842"/>
    <w:rsid w:val="0099691F"/>
    <w:rsid w:val="0099714D"/>
    <w:rsid w:val="00997321"/>
    <w:rsid w:val="009977FF"/>
    <w:rsid w:val="009A1302"/>
    <w:rsid w:val="009A139B"/>
    <w:rsid w:val="009A172C"/>
    <w:rsid w:val="009A1D1F"/>
    <w:rsid w:val="009A20BE"/>
    <w:rsid w:val="009A2CC3"/>
    <w:rsid w:val="009A2CFD"/>
    <w:rsid w:val="009A2FFD"/>
    <w:rsid w:val="009A3581"/>
    <w:rsid w:val="009A41E5"/>
    <w:rsid w:val="009A424B"/>
    <w:rsid w:val="009A4C64"/>
    <w:rsid w:val="009A4CBD"/>
    <w:rsid w:val="009A4D92"/>
    <w:rsid w:val="009A4DCD"/>
    <w:rsid w:val="009A5910"/>
    <w:rsid w:val="009A5C86"/>
    <w:rsid w:val="009A6280"/>
    <w:rsid w:val="009A682F"/>
    <w:rsid w:val="009A6DAB"/>
    <w:rsid w:val="009A7232"/>
    <w:rsid w:val="009A72DB"/>
    <w:rsid w:val="009A74D7"/>
    <w:rsid w:val="009A76DE"/>
    <w:rsid w:val="009A77F5"/>
    <w:rsid w:val="009A7991"/>
    <w:rsid w:val="009A7B3C"/>
    <w:rsid w:val="009A7B76"/>
    <w:rsid w:val="009A7DE4"/>
    <w:rsid w:val="009B0743"/>
    <w:rsid w:val="009B0AD0"/>
    <w:rsid w:val="009B0B5A"/>
    <w:rsid w:val="009B0F93"/>
    <w:rsid w:val="009B1285"/>
    <w:rsid w:val="009B1372"/>
    <w:rsid w:val="009B26A6"/>
    <w:rsid w:val="009B2A5C"/>
    <w:rsid w:val="009B2A72"/>
    <w:rsid w:val="009B2B03"/>
    <w:rsid w:val="009B2EE0"/>
    <w:rsid w:val="009B3329"/>
    <w:rsid w:val="009B3368"/>
    <w:rsid w:val="009B36EA"/>
    <w:rsid w:val="009B38A3"/>
    <w:rsid w:val="009B3C5A"/>
    <w:rsid w:val="009B3F1E"/>
    <w:rsid w:val="009B433E"/>
    <w:rsid w:val="009B48D1"/>
    <w:rsid w:val="009B4E8B"/>
    <w:rsid w:val="009B5269"/>
    <w:rsid w:val="009B549C"/>
    <w:rsid w:val="009B5625"/>
    <w:rsid w:val="009B6B01"/>
    <w:rsid w:val="009B6B07"/>
    <w:rsid w:val="009B7A31"/>
    <w:rsid w:val="009C08DF"/>
    <w:rsid w:val="009C0B97"/>
    <w:rsid w:val="009C0FD6"/>
    <w:rsid w:val="009C1040"/>
    <w:rsid w:val="009C1047"/>
    <w:rsid w:val="009C1270"/>
    <w:rsid w:val="009C1C82"/>
    <w:rsid w:val="009C1FA1"/>
    <w:rsid w:val="009C2236"/>
    <w:rsid w:val="009C2CEF"/>
    <w:rsid w:val="009C2CF4"/>
    <w:rsid w:val="009C33BC"/>
    <w:rsid w:val="009C359C"/>
    <w:rsid w:val="009C37A4"/>
    <w:rsid w:val="009C39F1"/>
    <w:rsid w:val="009C3ADF"/>
    <w:rsid w:val="009C3D6A"/>
    <w:rsid w:val="009C4C77"/>
    <w:rsid w:val="009C4E63"/>
    <w:rsid w:val="009C4EFA"/>
    <w:rsid w:val="009C531E"/>
    <w:rsid w:val="009C5569"/>
    <w:rsid w:val="009C56F0"/>
    <w:rsid w:val="009C5925"/>
    <w:rsid w:val="009C5996"/>
    <w:rsid w:val="009C5CDB"/>
    <w:rsid w:val="009C6827"/>
    <w:rsid w:val="009C698A"/>
    <w:rsid w:val="009C6BAE"/>
    <w:rsid w:val="009C6F11"/>
    <w:rsid w:val="009C7154"/>
    <w:rsid w:val="009C7254"/>
    <w:rsid w:val="009C73CD"/>
    <w:rsid w:val="009C7642"/>
    <w:rsid w:val="009C775E"/>
    <w:rsid w:val="009C7897"/>
    <w:rsid w:val="009C7A8D"/>
    <w:rsid w:val="009C7D92"/>
    <w:rsid w:val="009D0DEA"/>
    <w:rsid w:val="009D0E48"/>
    <w:rsid w:val="009D1098"/>
    <w:rsid w:val="009D1850"/>
    <w:rsid w:val="009D1A88"/>
    <w:rsid w:val="009D1E39"/>
    <w:rsid w:val="009D253E"/>
    <w:rsid w:val="009D2720"/>
    <w:rsid w:val="009D2728"/>
    <w:rsid w:val="009D3824"/>
    <w:rsid w:val="009D38C5"/>
    <w:rsid w:val="009D428A"/>
    <w:rsid w:val="009D4663"/>
    <w:rsid w:val="009D4751"/>
    <w:rsid w:val="009D4A75"/>
    <w:rsid w:val="009D4F4D"/>
    <w:rsid w:val="009D5288"/>
    <w:rsid w:val="009D5307"/>
    <w:rsid w:val="009D74CF"/>
    <w:rsid w:val="009D7F2C"/>
    <w:rsid w:val="009E00A7"/>
    <w:rsid w:val="009E0228"/>
    <w:rsid w:val="009E0518"/>
    <w:rsid w:val="009E0668"/>
    <w:rsid w:val="009E137B"/>
    <w:rsid w:val="009E190F"/>
    <w:rsid w:val="009E1994"/>
    <w:rsid w:val="009E1C72"/>
    <w:rsid w:val="009E1FB4"/>
    <w:rsid w:val="009E2804"/>
    <w:rsid w:val="009E34F3"/>
    <w:rsid w:val="009E38B0"/>
    <w:rsid w:val="009E39D2"/>
    <w:rsid w:val="009E454B"/>
    <w:rsid w:val="009E4AA4"/>
    <w:rsid w:val="009E4D94"/>
    <w:rsid w:val="009E507C"/>
    <w:rsid w:val="009E5537"/>
    <w:rsid w:val="009E55E2"/>
    <w:rsid w:val="009E5C50"/>
    <w:rsid w:val="009E5FF9"/>
    <w:rsid w:val="009E684F"/>
    <w:rsid w:val="009E69BC"/>
    <w:rsid w:val="009E6B42"/>
    <w:rsid w:val="009E7085"/>
    <w:rsid w:val="009E72CA"/>
    <w:rsid w:val="009E7543"/>
    <w:rsid w:val="009E77AA"/>
    <w:rsid w:val="009E7A99"/>
    <w:rsid w:val="009E7D67"/>
    <w:rsid w:val="009E7EB7"/>
    <w:rsid w:val="009F00AE"/>
    <w:rsid w:val="009F0254"/>
    <w:rsid w:val="009F043E"/>
    <w:rsid w:val="009F09E3"/>
    <w:rsid w:val="009F0BC4"/>
    <w:rsid w:val="009F123B"/>
    <w:rsid w:val="009F1261"/>
    <w:rsid w:val="009F2D75"/>
    <w:rsid w:val="009F2E3F"/>
    <w:rsid w:val="009F39D8"/>
    <w:rsid w:val="009F39DD"/>
    <w:rsid w:val="009F3AD7"/>
    <w:rsid w:val="009F3BF5"/>
    <w:rsid w:val="009F404D"/>
    <w:rsid w:val="009F40C0"/>
    <w:rsid w:val="009F4323"/>
    <w:rsid w:val="009F456F"/>
    <w:rsid w:val="009F4629"/>
    <w:rsid w:val="009F467D"/>
    <w:rsid w:val="009F49A8"/>
    <w:rsid w:val="009F4C1D"/>
    <w:rsid w:val="009F4EC5"/>
    <w:rsid w:val="009F5981"/>
    <w:rsid w:val="009F5BCF"/>
    <w:rsid w:val="009F5C5A"/>
    <w:rsid w:val="009F6138"/>
    <w:rsid w:val="009F6BB2"/>
    <w:rsid w:val="009F6D75"/>
    <w:rsid w:val="009F6F67"/>
    <w:rsid w:val="009F7093"/>
    <w:rsid w:val="009F7378"/>
    <w:rsid w:val="009F7528"/>
    <w:rsid w:val="009F7B37"/>
    <w:rsid w:val="00A00B5C"/>
    <w:rsid w:val="00A010A3"/>
    <w:rsid w:val="00A01584"/>
    <w:rsid w:val="00A01A2B"/>
    <w:rsid w:val="00A01F4F"/>
    <w:rsid w:val="00A02509"/>
    <w:rsid w:val="00A02EA7"/>
    <w:rsid w:val="00A038D2"/>
    <w:rsid w:val="00A04220"/>
    <w:rsid w:val="00A044CD"/>
    <w:rsid w:val="00A044D7"/>
    <w:rsid w:val="00A0487F"/>
    <w:rsid w:val="00A04B6E"/>
    <w:rsid w:val="00A04CFA"/>
    <w:rsid w:val="00A04DF6"/>
    <w:rsid w:val="00A0503F"/>
    <w:rsid w:val="00A05181"/>
    <w:rsid w:val="00A05338"/>
    <w:rsid w:val="00A053E6"/>
    <w:rsid w:val="00A053E9"/>
    <w:rsid w:val="00A055AA"/>
    <w:rsid w:val="00A056A2"/>
    <w:rsid w:val="00A05DDC"/>
    <w:rsid w:val="00A06119"/>
    <w:rsid w:val="00A06830"/>
    <w:rsid w:val="00A068E3"/>
    <w:rsid w:val="00A068E9"/>
    <w:rsid w:val="00A06AF5"/>
    <w:rsid w:val="00A06D36"/>
    <w:rsid w:val="00A06F28"/>
    <w:rsid w:val="00A06F4D"/>
    <w:rsid w:val="00A07BB6"/>
    <w:rsid w:val="00A102AA"/>
    <w:rsid w:val="00A103CF"/>
    <w:rsid w:val="00A10629"/>
    <w:rsid w:val="00A11129"/>
    <w:rsid w:val="00A114E4"/>
    <w:rsid w:val="00A11D65"/>
    <w:rsid w:val="00A1215A"/>
    <w:rsid w:val="00A1317C"/>
    <w:rsid w:val="00A13732"/>
    <w:rsid w:val="00A13F19"/>
    <w:rsid w:val="00A1430E"/>
    <w:rsid w:val="00A14711"/>
    <w:rsid w:val="00A14D01"/>
    <w:rsid w:val="00A156E5"/>
    <w:rsid w:val="00A15794"/>
    <w:rsid w:val="00A15CC3"/>
    <w:rsid w:val="00A15F36"/>
    <w:rsid w:val="00A160A4"/>
    <w:rsid w:val="00A16C89"/>
    <w:rsid w:val="00A174AE"/>
    <w:rsid w:val="00A17AE4"/>
    <w:rsid w:val="00A17D1C"/>
    <w:rsid w:val="00A17D51"/>
    <w:rsid w:val="00A2040C"/>
    <w:rsid w:val="00A20862"/>
    <w:rsid w:val="00A208C1"/>
    <w:rsid w:val="00A20C95"/>
    <w:rsid w:val="00A2107A"/>
    <w:rsid w:val="00A21699"/>
    <w:rsid w:val="00A224B4"/>
    <w:rsid w:val="00A2255D"/>
    <w:rsid w:val="00A22C41"/>
    <w:rsid w:val="00A22F7D"/>
    <w:rsid w:val="00A23382"/>
    <w:rsid w:val="00A235AC"/>
    <w:rsid w:val="00A23D64"/>
    <w:rsid w:val="00A2414E"/>
    <w:rsid w:val="00A2426F"/>
    <w:rsid w:val="00A24301"/>
    <w:rsid w:val="00A24F99"/>
    <w:rsid w:val="00A25007"/>
    <w:rsid w:val="00A25EC0"/>
    <w:rsid w:val="00A25FBE"/>
    <w:rsid w:val="00A261ED"/>
    <w:rsid w:val="00A26739"/>
    <w:rsid w:val="00A2693D"/>
    <w:rsid w:val="00A26CC8"/>
    <w:rsid w:val="00A26EAC"/>
    <w:rsid w:val="00A26FEF"/>
    <w:rsid w:val="00A2704F"/>
    <w:rsid w:val="00A270B4"/>
    <w:rsid w:val="00A27290"/>
    <w:rsid w:val="00A275D5"/>
    <w:rsid w:val="00A276FD"/>
    <w:rsid w:val="00A27F5C"/>
    <w:rsid w:val="00A27FE2"/>
    <w:rsid w:val="00A30243"/>
    <w:rsid w:val="00A3024C"/>
    <w:rsid w:val="00A3048C"/>
    <w:rsid w:val="00A30702"/>
    <w:rsid w:val="00A30C52"/>
    <w:rsid w:val="00A3133A"/>
    <w:rsid w:val="00A316BA"/>
    <w:rsid w:val="00A31797"/>
    <w:rsid w:val="00A329D4"/>
    <w:rsid w:val="00A32D92"/>
    <w:rsid w:val="00A3307D"/>
    <w:rsid w:val="00A33AB7"/>
    <w:rsid w:val="00A33FC8"/>
    <w:rsid w:val="00A3438F"/>
    <w:rsid w:val="00A3548A"/>
    <w:rsid w:val="00A35B70"/>
    <w:rsid w:val="00A364E6"/>
    <w:rsid w:val="00A36A79"/>
    <w:rsid w:val="00A36D9E"/>
    <w:rsid w:val="00A3771E"/>
    <w:rsid w:val="00A40985"/>
    <w:rsid w:val="00A40AB8"/>
    <w:rsid w:val="00A40C41"/>
    <w:rsid w:val="00A42017"/>
    <w:rsid w:val="00A4226C"/>
    <w:rsid w:val="00A42E31"/>
    <w:rsid w:val="00A43729"/>
    <w:rsid w:val="00A445F7"/>
    <w:rsid w:val="00A44990"/>
    <w:rsid w:val="00A463E9"/>
    <w:rsid w:val="00A46503"/>
    <w:rsid w:val="00A47689"/>
    <w:rsid w:val="00A50555"/>
    <w:rsid w:val="00A5070B"/>
    <w:rsid w:val="00A51C57"/>
    <w:rsid w:val="00A526CA"/>
    <w:rsid w:val="00A52B41"/>
    <w:rsid w:val="00A52BD7"/>
    <w:rsid w:val="00A54140"/>
    <w:rsid w:val="00A54921"/>
    <w:rsid w:val="00A54C88"/>
    <w:rsid w:val="00A5571B"/>
    <w:rsid w:val="00A560D4"/>
    <w:rsid w:val="00A5689E"/>
    <w:rsid w:val="00A56981"/>
    <w:rsid w:val="00A57D84"/>
    <w:rsid w:val="00A60064"/>
    <w:rsid w:val="00A60262"/>
    <w:rsid w:val="00A60A60"/>
    <w:rsid w:val="00A60B52"/>
    <w:rsid w:val="00A60F2D"/>
    <w:rsid w:val="00A60F38"/>
    <w:rsid w:val="00A60FEC"/>
    <w:rsid w:val="00A6115A"/>
    <w:rsid w:val="00A6128E"/>
    <w:rsid w:val="00A618C6"/>
    <w:rsid w:val="00A62507"/>
    <w:rsid w:val="00A62902"/>
    <w:rsid w:val="00A62E53"/>
    <w:rsid w:val="00A633C8"/>
    <w:rsid w:val="00A635FF"/>
    <w:rsid w:val="00A63B9B"/>
    <w:rsid w:val="00A63E23"/>
    <w:rsid w:val="00A641FC"/>
    <w:rsid w:val="00A64278"/>
    <w:rsid w:val="00A653BA"/>
    <w:rsid w:val="00A654AB"/>
    <w:rsid w:val="00A657FD"/>
    <w:rsid w:val="00A663C0"/>
    <w:rsid w:val="00A66990"/>
    <w:rsid w:val="00A66E6B"/>
    <w:rsid w:val="00A67928"/>
    <w:rsid w:val="00A679E5"/>
    <w:rsid w:val="00A67BC3"/>
    <w:rsid w:val="00A67DFD"/>
    <w:rsid w:val="00A7021E"/>
    <w:rsid w:val="00A708CC"/>
    <w:rsid w:val="00A70970"/>
    <w:rsid w:val="00A70F3D"/>
    <w:rsid w:val="00A716F7"/>
    <w:rsid w:val="00A71939"/>
    <w:rsid w:val="00A72368"/>
    <w:rsid w:val="00A72AAD"/>
    <w:rsid w:val="00A72AE2"/>
    <w:rsid w:val="00A72D69"/>
    <w:rsid w:val="00A73B1A"/>
    <w:rsid w:val="00A74548"/>
    <w:rsid w:val="00A746D4"/>
    <w:rsid w:val="00A74D0C"/>
    <w:rsid w:val="00A74E9E"/>
    <w:rsid w:val="00A74F60"/>
    <w:rsid w:val="00A75515"/>
    <w:rsid w:val="00A7588C"/>
    <w:rsid w:val="00A758DD"/>
    <w:rsid w:val="00A7654E"/>
    <w:rsid w:val="00A76686"/>
    <w:rsid w:val="00A77662"/>
    <w:rsid w:val="00A77B30"/>
    <w:rsid w:val="00A77E9C"/>
    <w:rsid w:val="00A77F52"/>
    <w:rsid w:val="00A805C4"/>
    <w:rsid w:val="00A808D3"/>
    <w:rsid w:val="00A80970"/>
    <w:rsid w:val="00A80977"/>
    <w:rsid w:val="00A80B96"/>
    <w:rsid w:val="00A81278"/>
    <w:rsid w:val="00A81312"/>
    <w:rsid w:val="00A81943"/>
    <w:rsid w:val="00A81AB7"/>
    <w:rsid w:val="00A81AC1"/>
    <w:rsid w:val="00A8217B"/>
    <w:rsid w:val="00A82229"/>
    <w:rsid w:val="00A824F3"/>
    <w:rsid w:val="00A82534"/>
    <w:rsid w:val="00A831D3"/>
    <w:rsid w:val="00A832AB"/>
    <w:rsid w:val="00A8356C"/>
    <w:rsid w:val="00A83D73"/>
    <w:rsid w:val="00A84A5A"/>
    <w:rsid w:val="00A84AAE"/>
    <w:rsid w:val="00A84E46"/>
    <w:rsid w:val="00A85404"/>
    <w:rsid w:val="00A85B8F"/>
    <w:rsid w:val="00A86468"/>
    <w:rsid w:val="00A86528"/>
    <w:rsid w:val="00A868A8"/>
    <w:rsid w:val="00A86C84"/>
    <w:rsid w:val="00A86E18"/>
    <w:rsid w:val="00A86E32"/>
    <w:rsid w:val="00A877E0"/>
    <w:rsid w:val="00A878AF"/>
    <w:rsid w:val="00A9001D"/>
    <w:rsid w:val="00A907B7"/>
    <w:rsid w:val="00A90B9E"/>
    <w:rsid w:val="00A91601"/>
    <w:rsid w:val="00A917C8"/>
    <w:rsid w:val="00A91BA8"/>
    <w:rsid w:val="00A91E41"/>
    <w:rsid w:val="00A91FCC"/>
    <w:rsid w:val="00A92656"/>
    <w:rsid w:val="00A93207"/>
    <w:rsid w:val="00A94DD9"/>
    <w:rsid w:val="00A95483"/>
    <w:rsid w:val="00A95A69"/>
    <w:rsid w:val="00A96DA2"/>
    <w:rsid w:val="00A96E53"/>
    <w:rsid w:val="00A96F60"/>
    <w:rsid w:val="00A9700E"/>
    <w:rsid w:val="00A970F3"/>
    <w:rsid w:val="00A9752C"/>
    <w:rsid w:val="00A97850"/>
    <w:rsid w:val="00A97C57"/>
    <w:rsid w:val="00AA0639"/>
    <w:rsid w:val="00AA0B38"/>
    <w:rsid w:val="00AA0D00"/>
    <w:rsid w:val="00AA29E0"/>
    <w:rsid w:val="00AA2CF6"/>
    <w:rsid w:val="00AA2F20"/>
    <w:rsid w:val="00AA3135"/>
    <w:rsid w:val="00AA3B39"/>
    <w:rsid w:val="00AA3F86"/>
    <w:rsid w:val="00AA45D9"/>
    <w:rsid w:val="00AA489E"/>
    <w:rsid w:val="00AA4DCB"/>
    <w:rsid w:val="00AA4DFF"/>
    <w:rsid w:val="00AA4E7F"/>
    <w:rsid w:val="00AA5993"/>
    <w:rsid w:val="00AA5A41"/>
    <w:rsid w:val="00AA5D38"/>
    <w:rsid w:val="00AA6012"/>
    <w:rsid w:val="00AA6A89"/>
    <w:rsid w:val="00AA7298"/>
    <w:rsid w:val="00AA7312"/>
    <w:rsid w:val="00AA7396"/>
    <w:rsid w:val="00AA7544"/>
    <w:rsid w:val="00AB024A"/>
    <w:rsid w:val="00AB0534"/>
    <w:rsid w:val="00AB099F"/>
    <w:rsid w:val="00AB09FC"/>
    <w:rsid w:val="00AB0B32"/>
    <w:rsid w:val="00AB10B0"/>
    <w:rsid w:val="00AB1C0F"/>
    <w:rsid w:val="00AB1CA2"/>
    <w:rsid w:val="00AB2AD9"/>
    <w:rsid w:val="00AB3ED9"/>
    <w:rsid w:val="00AB5695"/>
    <w:rsid w:val="00AB572D"/>
    <w:rsid w:val="00AB63BB"/>
    <w:rsid w:val="00AB73C2"/>
    <w:rsid w:val="00AB7DF9"/>
    <w:rsid w:val="00AB7F86"/>
    <w:rsid w:val="00AC0268"/>
    <w:rsid w:val="00AC0623"/>
    <w:rsid w:val="00AC0CDF"/>
    <w:rsid w:val="00AC124D"/>
    <w:rsid w:val="00AC135C"/>
    <w:rsid w:val="00AC15DA"/>
    <w:rsid w:val="00AC1D99"/>
    <w:rsid w:val="00AC1E08"/>
    <w:rsid w:val="00AC32E9"/>
    <w:rsid w:val="00AC414C"/>
    <w:rsid w:val="00AC4568"/>
    <w:rsid w:val="00AC459E"/>
    <w:rsid w:val="00AC481D"/>
    <w:rsid w:val="00AC491D"/>
    <w:rsid w:val="00AC4A6A"/>
    <w:rsid w:val="00AC4B0D"/>
    <w:rsid w:val="00AC4F47"/>
    <w:rsid w:val="00AC5267"/>
    <w:rsid w:val="00AC54DB"/>
    <w:rsid w:val="00AC566A"/>
    <w:rsid w:val="00AC5968"/>
    <w:rsid w:val="00AC5A94"/>
    <w:rsid w:val="00AC5B49"/>
    <w:rsid w:val="00AC645A"/>
    <w:rsid w:val="00AC645D"/>
    <w:rsid w:val="00AC6649"/>
    <w:rsid w:val="00AC67F7"/>
    <w:rsid w:val="00AC68FA"/>
    <w:rsid w:val="00AC6983"/>
    <w:rsid w:val="00AC6A6D"/>
    <w:rsid w:val="00AC6CE4"/>
    <w:rsid w:val="00AC6E04"/>
    <w:rsid w:val="00AC7509"/>
    <w:rsid w:val="00AC7652"/>
    <w:rsid w:val="00AC7A8D"/>
    <w:rsid w:val="00AD0C9E"/>
    <w:rsid w:val="00AD0E34"/>
    <w:rsid w:val="00AD168A"/>
    <w:rsid w:val="00AD1779"/>
    <w:rsid w:val="00AD1854"/>
    <w:rsid w:val="00AD1D09"/>
    <w:rsid w:val="00AD3260"/>
    <w:rsid w:val="00AD36F7"/>
    <w:rsid w:val="00AD3D13"/>
    <w:rsid w:val="00AD42C5"/>
    <w:rsid w:val="00AD4381"/>
    <w:rsid w:val="00AD5170"/>
    <w:rsid w:val="00AD52C3"/>
    <w:rsid w:val="00AD5508"/>
    <w:rsid w:val="00AD561A"/>
    <w:rsid w:val="00AD564B"/>
    <w:rsid w:val="00AD5F6D"/>
    <w:rsid w:val="00AD685F"/>
    <w:rsid w:val="00AD6954"/>
    <w:rsid w:val="00AD6CF9"/>
    <w:rsid w:val="00AD6D25"/>
    <w:rsid w:val="00AD6E8B"/>
    <w:rsid w:val="00AD7281"/>
    <w:rsid w:val="00AD7300"/>
    <w:rsid w:val="00AD76B0"/>
    <w:rsid w:val="00AD7988"/>
    <w:rsid w:val="00AD7B02"/>
    <w:rsid w:val="00AD7D90"/>
    <w:rsid w:val="00AE005B"/>
    <w:rsid w:val="00AE02A0"/>
    <w:rsid w:val="00AE03DC"/>
    <w:rsid w:val="00AE0475"/>
    <w:rsid w:val="00AE064D"/>
    <w:rsid w:val="00AE0834"/>
    <w:rsid w:val="00AE0C1F"/>
    <w:rsid w:val="00AE11E6"/>
    <w:rsid w:val="00AE1675"/>
    <w:rsid w:val="00AE196A"/>
    <w:rsid w:val="00AE197B"/>
    <w:rsid w:val="00AE22D7"/>
    <w:rsid w:val="00AE2368"/>
    <w:rsid w:val="00AE2C2A"/>
    <w:rsid w:val="00AE3F8E"/>
    <w:rsid w:val="00AE4379"/>
    <w:rsid w:val="00AE4982"/>
    <w:rsid w:val="00AE4D3C"/>
    <w:rsid w:val="00AE503B"/>
    <w:rsid w:val="00AE5682"/>
    <w:rsid w:val="00AE5BDE"/>
    <w:rsid w:val="00AE5D1D"/>
    <w:rsid w:val="00AE5D79"/>
    <w:rsid w:val="00AE5F06"/>
    <w:rsid w:val="00AE65A8"/>
    <w:rsid w:val="00AE6772"/>
    <w:rsid w:val="00AE6A66"/>
    <w:rsid w:val="00AE6E56"/>
    <w:rsid w:val="00AE6F1D"/>
    <w:rsid w:val="00AE6F4E"/>
    <w:rsid w:val="00AE76CE"/>
    <w:rsid w:val="00AE7B0C"/>
    <w:rsid w:val="00AF04C0"/>
    <w:rsid w:val="00AF06A5"/>
    <w:rsid w:val="00AF0E41"/>
    <w:rsid w:val="00AF0EE1"/>
    <w:rsid w:val="00AF1DF9"/>
    <w:rsid w:val="00AF20E6"/>
    <w:rsid w:val="00AF2594"/>
    <w:rsid w:val="00AF3A00"/>
    <w:rsid w:val="00AF3B39"/>
    <w:rsid w:val="00AF3CB6"/>
    <w:rsid w:val="00AF43B0"/>
    <w:rsid w:val="00AF44FF"/>
    <w:rsid w:val="00AF4CD6"/>
    <w:rsid w:val="00AF5815"/>
    <w:rsid w:val="00AF610E"/>
    <w:rsid w:val="00AF693F"/>
    <w:rsid w:val="00AF7089"/>
    <w:rsid w:val="00AF73F4"/>
    <w:rsid w:val="00AF7533"/>
    <w:rsid w:val="00AF76E9"/>
    <w:rsid w:val="00AF7708"/>
    <w:rsid w:val="00AF7CD6"/>
    <w:rsid w:val="00B0049D"/>
    <w:rsid w:val="00B005F7"/>
    <w:rsid w:val="00B00B5D"/>
    <w:rsid w:val="00B00F13"/>
    <w:rsid w:val="00B01575"/>
    <w:rsid w:val="00B02317"/>
    <w:rsid w:val="00B028BD"/>
    <w:rsid w:val="00B02957"/>
    <w:rsid w:val="00B02A64"/>
    <w:rsid w:val="00B02B63"/>
    <w:rsid w:val="00B02F69"/>
    <w:rsid w:val="00B03101"/>
    <w:rsid w:val="00B0313B"/>
    <w:rsid w:val="00B03269"/>
    <w:rsid w:val="00B03CA5"/>
    <w:rsid w:val="00B041F5"/>
    <w:rsid w:val="00B04451"/>
    <w:rsid w:val="00B04FDA"/>
    <w:rsid w:val="00B05300"/>
    <w:rsid w:val="00B05938"/>
    <w:rsid w:val="00B05D7D"/>
    <w:rsid w:val="00B05E37"/>
    <w:rsid w:val="00B06143"/>
    <w:rsid w:val="00B067AE"/>
    <w:rsid w:val="00B06867"/>
    <w:rsid w:val="00B06C4E"/>
    <w:rsid w:val="00B0701E"/>
    <w:rsid w:val="00B070E3"/>
    <w:rsid w:val="00B07B6F"/>
    <w:rsid w:val="00B07F4B"/>
    <w:rsid w:val="00B103D1"/>
    <w:rsid w:val="00B107E3"/>
    <w:rsid w:val="00B10DC0"/>
    <w:rsid w:val="00B111E3"/>
    <w:rsid w:val="00B1234B"/>
    <w:rsid w:val="00B1252E"/>
    <w:rsid w:val="00B1254C"/>
    <w:rsid w:val="00B12AFD"/>
    <w:rsid w:val="00B13366"/>
    <w:rsid w:val="00B13CDC"/>
    <w:rsid w:val="00B13E4E"/>
    <w:rsid w:val="00B13EE8"/>
    <w:rsid w:val="00B14406"/>
    <w:rsid w:val="00B146C5"/>
    <w:rsid w:val="00B1473E"/>
    <w:rsid w:val="00B147EB"/>
    <w:rsid w:val="00B15D31"/>
    <w:rsid w:val="00B163B6"/>
    <w:rsid w:val="00B16C41"/>
    <w:rsid w:val="00B16E03"/>
    <w:rsid w:val="00B17868"/>
    <w:rsid w:val="00B17A64"/>
    <w:rsid w:val="00B17B63"/>
    <w:rsid w:val="00B17BAF"/>
    <w:rsid w:val="00B17CFE"/>
    <w:rsid w:val="00B17EF7"/>
    <w:rsid w:val="00B204F9"/>
    <w:rsid w:val="00B205BF"/>
    <w:rsid w:val="00B2125C"/>
    <w:rsid w:val="00B21881"/>
    <w:rsid w:val="00B21A5B"/>
    <w:rsid w:val="00B221FC"/>
    <w:rsid w:val="00B22A6F"/>
    <w:rsid w:val="00B2356F"/>
    <w:rsid w:val="00B23DDC"/>
    <w:rsid w:val="00B24295"/>
    <w:rsid w:val="00B24CA0"/>
    <w:rsid w:val="00B25099"/>
    <w:rsid w:val="00B2536B"/>
    <w:rsid w:val="00B25A50"/>
    <w:rsid w:val="00B25E16"/>
    <w:rsid w:val="00B25E79"/>
    <w:rsid w:val="00B25E97"/>
    <w:rsid w:val="00B26055"/>
    <w:rsid w:val="00B26068"/>
    <w:rsid w:val="00B26F01"/>
    <w:rsid w:val="00B27404"/>
    <w:rsid w:val="00B278A5"/>
    <w:rsid w:val="00B301E5"/>
    <w:rsid w:val="00B3057B"/>
    <w:rsid w:val="00B30673"/>
    <w:rsid w:val="00B30921"/>
    <w:rsid w:val="00B30C49"/>
    <w:rsid w:val="00B30F13"/>
    <w:rsid w:val="00B30FE6"/>
    <w:rsid w:val="00B3197E"/>
    <w:rsid w:val="00B31EE1"/>
    <w:rsid w:val="00B32770"/>
    <w:rsid w:val="00B327D8"/>
    <w:rsid w:val="00B32934"/>
    <w:rsid w:val="00B329F9"/>
    <w:rsid w:val="00B32AD3"/>
    <w:rsid w:val="00B32FA4"/>
    <w:rsid w:val="00B33577"/>
    <w:rsid w:val="00B33A3E"/>
    <w:rsid w:val="00B33B04"/>
    <w:rsid w:val="00B33B94"/>
    <w:rsid w:val="00B34010"/>
    <w:rsid w:val="00B34E0F"/>
    <w:rsid w:val="00B351FC"/>
    <w:rsid w:val="00B3545B"/>
    <w:rsid w:val="00B3597E"/>
    <w:rsid w:val="00B35B4B"/>
    <w:rsid w:val="00B35D35"/>
    <w:rsid w:val="00B367F9"/>
    <w:rsid w:val="00B36A60"/>
    <w:rsid w:val="00B3709F"/>
    <w:rsid w:val="00B37AE8"/>
    <w:rsid w:val="00B37CC3"/>
    <w:rsid w:val="00B405CD"/>
    <w:rsid w:val="00B40BBB"/>
    <w:rsid w:val="00B4114E"/>
    <w:rsid w:val="00B412B2"/>
    <w:rsid w:val="00B4183B"/>
    <w:rsid w:val="00B41C97"/>
    <w:rsid w:val="00B41DFF"/>
    <w:rsid w:val="00B42097"/>
    <w:rsid w:val="00B4212B"/>
    <w:rsid w:val="00B42E48"/>
    <w:rsid w:val="00B4331D"/>
    <w:rsid w:val="00B444EF"/>
    <w:rsid w:val="00B44CA1"/>
    <w:rsid w:val="00B44D0A"/>
    <w:rsid w:val="00B452D6"/>
    <w:rsid w:val="00B45C88"/>
    <w:rsid w:val="00B45CA5"/>
    <w:rsid w:val="00B45DE4"/>
    <w:rsid w:val="00B45F94"/>
    <w:rsid w:val="00B462D8"/>
    <w:rsid w:val="00B46300"/>
    <w:rsid w:val="00B46366"/>
    <w:rsid w:val="00B46454"/>
    <w:rsid w:val="00B466E7"/>
    <w:rsid w:val="00B46985"/>
    <w:rsid w:val="00B46C19"/>
    <w:rsid w:val="00B46F0F"/>
    <w:rsid w:val="00B47141"/>
    <w:rsid w:val="00B47146"/>
    <w:rsid w:val="00B47300"/>
    <w:rsid w:val="00B47553"/>
    <w:rsid w:val="00B47C9A"/>
    <w:rsid w:val="00B500C9"/>
    <w:rsid w:val="00B502E2"/>
    <w:rsid w:val="00B5076A"/>
    <w:rsid w:val="00B511FA"/>
    <w:rsid w:val="00B51D4A"/>
    <w:rsid w:val="00B52117"/>
    <w:rsid w:val="00B52384"/>
    <w:rsid w:val="00B525BD"/>
    <w:rsid w:val="00B53834"/>
    <w:rsid w:val="00B539D7"/>
    <w:rsid w:val="00B53B40"/>
    <w:rsid w:val="00B540FC"/>
    <w:rsid w:val="00B544F8"/>
    <w:rsid w:val="00B548ED"/>
    <w:rsid w:val="00B54A74"/>
    <w:rsid w:val="00B54C7A"/>
    <w:rsid w:val="00B555B0"/>
    <w:rsid w:val="00B557C2"/>
    <w:rsid w:val="00B558A0"/>
    <w:rsid w:val="00B5607A"/>
    <w:rsid w:val="00B561E1"/>
    <w:rsid w:val="00B56711"/>
    <w:rsid w:val="00B56B2A"/>
    <w:rsid w:val="00B57894"/>
    <w:rsid w:val="00B60B26"/>
    <w:rsid w:val="00B60FDB"/>
    <w:rsid w:val="00B61131"/>
    <w:rsid w:val="00B61839"/>
    <w:rsid w:val="00B61AC1"/>
    <w:rsid w:val="00B61D6D"/>
    <w:rsid w:val="00B61E7F"/>
    <w:rsid w:val="00B61ED3"/>
    <w:rsid w:val="00B6208D"/>
    <w:rsid w:val="00B62788"/>
    <w:rsid w:val="00B627CD"/>
    <w:rsid w:val="00B62E21"/>
    <w:rsid w:val="00B633AC"/>
    <w:rsid w:val="00B633B9"/>
    <w:rsid w:val="00B63BAC"/>
    <w:rsid w:val="00B63C2E"/>
    <w:rsid w:val="00B63CCE"/>
    <w:rsid w:val="00B6405E"/>
    <w:rsid w:val="00B645D7"/>
    <w:rsid w:val="00B6469D"/>
    <w:rsid w:val="00B64A7A"/>
    <w:rsid w:val="00B64ABF"/>
    <w:rsid w:val="00B64EC4"/>
    <w:rsid w:val="00B656AD"/>
    <w:rsid w:val="00B65922"/>
    <w:rsid w:val="00B65AE0"/>
    <w:rsid w:val="00B66B5C"/>
    <w:rsid w:val="00B6723C"/>
    <w:rsid w:val="00B6724C"/>
    <w:rsid w:val="00B67571"/>
    <w:rsid w:val="00B677FA"/>
    <w:rsid w:val="00B67A3A"/>
    <w:rsid w:val="00B701C0"/>
    <w:rsid w:val="00B70C28"/>
    <w:rsid w:val="00B70E4D"/>
    <w:rsid w:val="00B70FCC"/>
    <w:rsid w:val="00B7149C"/>
    <w:rsid w:val="00B716AD"/>
    <w:rsid w:val="00B716F9"/>
    <w:rsid w:val="00B71FCA"/>
    <w:rsid w:val="00B72786"/>
    <w:rsid w:val="00B72C15"/>
    <w:rsid w:val="00B73543"/>
    <w:rsid w:val="00B738C5"/>
    <w:rsid w:val="00B73A83"/>
    <w:rsid w:val="00B73EF4"/>
    <w:rsid w:val="00B73F0E"/>
    <w:rsid w:val="00B73FB5"/>
    <w:rsid w:val="00B74387"/>
    <w:rsid w:val="00B74529"/>
    <w:rsid w:val="00B74583"/>
    <w:rsid w:val="00B745E0"/>
    <w:rsid w:val="00B74692"/>
    <w:rsid w:val="00B7475B"/>
    <w:rsid w:val="00B74838"/>
    <w:rsid w:val="00B748F1"/>
    <w:rsid w:val="00B74C2E"/>
    <w:rsid w:val="00B75516"/>
    <w:rsid w:val="00B75916"/>
    <w:rsid w:val="00B75F23"/>
    <w:rsid w:val="00B76077"/>
    <w:rsid w:val="00B76910"/>
    <w:rsid w:val="00B7703B"/>
    <w:rsid w:val="00B77606"/>
    <w:rsid w:val="00B7787E"/>
    <w:rsid w:val="00B80DAD"/>
    <w:rsid w:val="00B81592"/>
    <w:rsid w:val="00B815C6"/>
    <w:rsid w:val="00B81C4F"/>
    <w:rsid w:val="00B81CB7"/>
    <w:rsid w:val="00B81DC1"/>
    <w:rsid w:val="00B8204B"/>
    <w:rsid w:val="00B821F9"/>
    <w:rsid w:val="00B8334E"/>
    <w:rsid w:val="00B83E94"/>
    <w:rsid w:val="00B83F98"/>
    <w:rsid w:val="00B85F27"/>
    <w:rsid w:val="00B85FCC"/>
    <w:rsid w:val="00B863F7"/>
    <w:rsid w:val="00B864BC"/>
    <w:rsid w:val="00B87053"/>
    <w:rsid w:val="00B874D4"/>
    <w:rsid w:val="00B87582"/>
    <w:rsid w:val="00B87771"/>
    <w:rsid w:val="00B8790E"/>
    <w:rsid w:val="00B87DAD"/>
    <w:rsid w:val="00B90812"/>
    <w:rsid w:val="00B9206F"/>
    <w:rsid w:val="00B925A8"/>
    <w:rsid w:val="00B92981"/>
    <w:rsid w:val="00B92B15"/>
    <w:rsid w:val="00B92B7A"/>
    <w:rsid w:val="00B92FE8"/>
    <w:rsid w:val="00B931FD"/>
    <w:rsid w:val="00B9324F"/>
    <w:rsid w:val="00B934C8"/>
    <w:rsid w:val="00B93A3E"/>
    <w:rsid w:val="00B93BF5"/>
    <w:rsid w:val="00B93D2E"/>
    <w:rsid w:val="00B93F42"/>
    <w:rsid w:val="00B943D0"/>
    <w:rsid w:val="00B949F9"/>
    <w:rsid w:val="00B94FC8"/>
    <w:rsid w:val="00B95008"/>
    <w:rsid w:val="00B95705"/>
    <w:rsid w:val="00B95804"/>
    <w:rsid w:val="00B95F62"/>
    <w:rsid w:val="00B95FD0"/>
    <w:rsid w:val="00B961EC"/>
    <w:rsid w:val="00B9645E"/>
    <w:rsid w:val="00B9699B"/>
    <w:rsid w:val="00B96AC5"/>
    <w:rsid w:val="00B96AD0"/>
    <w:rsid w:val="00B9779E"/>
    <w:rsid w:val="00B97A73"/>
    <w:rsid w:val="00B97A7D"/>
    <w:rsid w:val="00B97D6B"/>
    <w:rsid w:val="00B97E81"/>
    <w:rsid w:val="00BA034D"/>
    <w:rsid w:val="00BA077B"/>
    <w:rsid w:val="00BA0891"/>
    <w:rsid w:val="00BA091E"/>
    <w:rsid w:val="00BA0CC1"/>
    <w:rsid w:val="00BA1197"/>
    <w:rsid w:val="00BA182E"/>
    <w:rsid w:val="00BA1BE1"/>
    <w:rsid w:val="00BA21DE"/>
    <w:rsid w:val="00BA298A"/>
    <w:rsid w:val="00BA2E70"/>
    <w:rsid w:val="00BA321F"/>
    <w:rsid w:val="00BA39F0"/>
    <w:rsid w:val="00BA3B6B"/>
    <w:rsid w:val="00BA4EE4"/>
    <w:rsid w:val="00BA4F09"/>
    <w:rsid w:val="00BA5190"/>
    <w:rsid w:val="00BA5A0B"/>
    <w:rsid w:val="00BA5C68"/>
    <w:rsid w:val="00BA62BC"/>
    <w:rsid w:val="00BA64D4"/>
    <w:rsid w:val="00BA6A71"/>
    <w:rsid w:val="00BA6B69"/>
    <w:rsid w:val="00BA6C4E"/>
    <w:rsid w:val="00BA6E1A"/>
    <w:rsid w:val="00BA7037"/>
    <w:rsid w:val="00BA76F9"/>
    <w:rsid w:val="00BA7B9B"/>
    <w:rsid w:val="00BA7C08"/>
    <w:rsid w:val="00BA7D8C"/>
    <w:rsid w:val="00BB0080"/>
    <w:rsid w:val="00BB0A1C"/>
    <w:rsid w:val="00BB1297"/>
    <w:rsid w:val="00BB1527"/>
    <w:rsid w:val="00BB23C5"/>
    <w:rsid w:val="00BB255E"/>
    <w:rsid w:val="00BB2797"/>
    <w:rsid w:val="00BB2823"/>
    <w:rsid w:val="00BB3DDF"/>
    <w:rsid w:val="00BB4195"/>
    <w:rsid w:val="00BB41FA"/>
    <w:rsid w:val="00BB450E"/>
    <w:rsid w:val="00BB45F3"/>
    <w:rsid w:val="00BB48E9"/>
    <w:rsid w:val="00BB5321"/>
    <w:rsid w:val="00BB565C"/>
    <w:rsid w:val="00BB60DE"/>
    <w:rsid w:val="00BB6127"/>
    <w:rsid w:val="00BB6AD2"/>
    <w:rsid w:val="00BB7D34"/>
    <w:rsid w:val="00BB7D7F"/>
    <w:rsid w:val="00BC01FC"/>
    <w:rsid w:val="00BC022B"/>
    <w:rsid w:val="00BC05A1"/>
    <w:rsid w:val="00BC0D39"/>
    <w:rsid w:val="00BC0D7A"/>
    <w:rsid w:val="00BC1431"/>
    <w:rsid w:val="00BC157B"/>
    <w:rsid w:val="00BC1783"/>
    <w:rsid w:val="00BC2264"/>
    <w:rsid w:val="00BC29AD"/>
    <w:rsid w:val="00BC3CB8"/>
    <w:rsid w:val="00BC4152"/>
    <w:rsid w:val="00BC42E3"/>
    <w:rsid w:val="00BC466A"/>
    <w:rsid w:val="00BC46A7"/>
    <w:rsid w:val="00BC4808"/>
    <w:rsid w:val="00BC58E9"/>
    <w:rsid w:val="00BC5F54"/>
    <w:rsid w:val="00BC61C2"/>
    <w:rsid w:val="00BC62C8"/>
    <w:rsid w:val="00BC637D"/>
    <w:rsid w:val="00BC666B"/>
    <w:rsid w:val="00BC6749"/>
    <w:rsid w:val="00BC76D1"/>
    <w:rsid w:val="00BC7796"/>
    <w:rsid w:val="00BD00A8"/>
    <w:rsid w:val="00BD0534"/>
    <w:rsid w:val="00BD0A64"/>
    <w:rsid w:val="00BD0B92"/>
    <w:rsid w:val="00BD1823"/>
    <w:rsid w:val="00BD19E1"/>
    <w:rsid w:val="00BD1C02"/>
    <w:rsid w:val="00BD3251"/>
    <w:rsid w:val="00BD3999"/>
    <w:rsid w:val="00BD3F2C"/>
    <w:rsid w:val="00BD3F60"/>
    <w:rsid w:val="00BD4027"/>
    <w:rsid w:val="00BD4522"/>
    <w:rsid w:val="00BD52FB"/>
    <w:rsid w:val="00BD56F9"/>
    <w:rsid w:val="00BD5896"/>
    <w:rsid w:val="00BD6762"/>
    <w:rsid w:val="00BD6A33"/>
    <w:rsid w:val="00BD6C5B"/>
    <w:rsid w:val="00BD6F78"/>
    <w:rsid w:val="00BD7684"/>
    <w:rsid w:val="00BD7EED"/>
    <w:rsid w:val="00BE03EB"/>
    <w:rsid w:val="00BE0420"/>
    <w:rsid w:val="00BE16C8"/>
    <w:rsid w:val="00BE1DAF"/>
    <w:rsid w:val="00BE2224"/>
    <w:rsid w:val="00BE225C"/>
    <w:rsid w:val="00BE2283"/>
    <w:rsid w:val="00BE2312"/>
    <w:rsid w:val="00BE267E"/>
    <w:rsid w:val="00BE2E50"/>
    <w:rsid w:val="00BE3453"/>
    <w:rsid w:val="00BE35B1"/>
    <w:rsid w:val="00BE38BF"/>
    <w:rsid w:val="00BE3F95"/>
    <w:rsid w:val="00BE4052"/>
    <w:rsid w:val="00BE4094"/>
    <w:rsid w:val="00BE478F"/>
    <w:rsid w:val="00BE57A0"/>
    <w:rsid w:val="00BE5F4B"/>
    <w:rsid w:val="00BE6229"/>
    <w:rsid w:val="00BE622F"/>
    <w:rsid w:val="00BE6F19"/>
    <w:rsid w:val="00BE7645"/>
    <w:rsid w:val="00BE7E9D"/>
    <w:rsid w:val="00BE7F40"/>
    <w:rsid w:val="00BE7FFA"/>
    <w:rsid w:val="00BF029B"/>
    <w:rsid w:val="00BF0710"/>
    <w:rsid w:val="00BF099E"/>
    <w:rsid w:val="00BF09E1"/>
    <w:rsid w:val="00BF0EAC"/>
    <w:rsid w:val="00BF108A"/>
    <w:rsid w:val="00BF10D4"/>
    <w:rsid w:val="00BF1313"/>
    <w:rsid w:val="00BF1578"/>
    <w:rsid w:val="00BF18B5"/>
    <w:rsid w:val="00BF1E1C"/>
    <w:rsid w:val="00BF27CE"/>
    <w:rsid w:val="00BF2E7C"/>
    <w:rsid w:val="00BF301B"/>
    <w:rsid w:val="00BF323D"/>
    <w:rsid w:val="00BF378B"/>
    <w:rsid w:val="00BF4021"/>
    <w:rsid w:val="00BF41B3"/>
    <w:rsid w:val="00BF4C86"/>
    <w:rsid w:val="00BF5313"/>
    <w:rsid w:val="00BF5901"/>
    <w:rsid w:val="00BF62E2"/>
    <w:rsid w:val="00BF6834"/>
    <w:rsid w:val="00BF7402"/>
    <w:rsid w:val="00BF7480"/>
    <w:rsid w:val="00BF762A"/>
    <w:rsid w:val="00BF7758"/>
    <w:rsid w:val="00BF7DF5"/>
    <w:rsid w:val="00BF7ED3"/>
    <w:rsid w:val="00C0001B"/>
    <w:rsid w:val="00C00915"/>
    <w:rsid w:val="00C009B5"/>
    <w:rsid w:val="00C00C59"/>
    <w:rsid w:val="00C0129B"/>
    <w:rsid w:val="00C01683"/>
    <w:rsid w:val="00C0191D"/>
    <w:rsid w:val="00C019B0"/>
    <w:rsid w:val="00C01A00"/>
    <w:rsid w:val="00C01A78"/>
    <w:rsid w:val="00C02152"/>
    <w:rsid w:val="00C02175"/>
    <w:rsid w:val="00C0249E"/>
    <w:rsid w:val="00C02592"/>
    <w:rsid w:val="00C02C56"/>
    <w:rsid w:val="00C02F02"/>
    <w:rsid w:val="00C036F2"/>
    <w:rsid w:val="00C042E1"/>
    <w:rsid w:val="00C0438B"/>
    <w:rsid w:val="00C046FE"/>
    <w:rsid w:val="00C047F7"/>
    <w:rsid w:val="00C04C27"/>
    <w:rsid w:val="00C0543B"/>
    <w:rsid w:val="00C055F0"/>
    <w:rsid w:val="00C0592D"/>
    <w:rsid w:val="00C05CE3"/>
    <w:rsid w:val="00C062A0"/>
    <w:rsid w:val="00C0653E"/>
    <w:rsid w:val="00C06610"/>
    <w:rsid w:val="00C0662D"/>
    <w:rsid w:val="00C06F8E"/>
    <w:rsid w:val="00C07425"/>
    <w:rsid w:val="00C10024"/>
    <w:rsid w:val="00C10041"/>
    <w:rsid w:val="00C1008C"/>
    <w:rsid w:val="00C1031E"/>
    <w:rsid w:val="00C10925"/>
    <w:rsid w:val="00C11C55"/>
    <w:rsid w:val="00C11FE2"/>
    <w:rsid w:val="00C12236"/>
    <w:rsid w:val="00C12EBD"/>
    <w:rsid w:val="00C131AC"/>
    <w:rsid w:val="00C13767"/>
    <w:rsid w:val="00C13A18"/>
    <w:rsid w:val="00C13F99"/>
    <w:rsid w:val="00C142A4"/>
    <w:rsid w:val="00C149E9"/>
    <w:rsid w:val="00C15EDE"/>
    <w:rsid w:val="00C1633C"/>
    <w:rsid w:val="00C16412"/>
    <w:rsid w:val="00C168B1"/>
    <w:rsid w:val="00C168D5"/>
    <w:rsid w:val="00C169CF"/>
    <w:rsid w:val="00C16DCF"/>
    <w:rsid w:val="00C16DEC"/>
    <w:rsid w:val="00C16F31"/>
    <w:rsid w:val="00C1714F"/>
    <w:rsid w:val="00C172D8"/>
    <w:rsid w:val="00C179FA"/>
    <w:rsid w:val="00C17FFE"/>
    <w:rsid w:val="00C201DA"/>
    <w:rsid w:val="00C20214"/>
    <w:rsid w:val="00C20828"/>
    <w:rsid w:val="00C20C5A"/>
    <w:rsid w:val="00C2187B"/>
    <w:rsid w:val="00C21918"/>
    <w:rsid w:val="00C220BA"/>
    <w:rsid w:val="00C22708"/>
    <w:rsid w:val="00C227BB"/>
    <w:rsid w:val="00C22E04"/>
    <w:rsid w:val="00C22E2B"/>
    <w:rsid w:val="00C23BBD"/>
    <w:rsid w:val="00C23CFB"/>
    <w:rsid w:val="00C246D9"/>
    <w:rsid w:val="00C2480E"/>
    <w:rsid w:val="00C2493A"/>
    <w:rsid w:val="00C25779"/>
    <w:rsid w:val="00C257B1"/>
    <w:rsid w:val="00C25E38"/>
    <w:rsid w:val="00C25E53"/>
    <w:rsid w:val="00C26018"/>
    <w:rsid w:val="00C2689C"/>
    <w:rsid w:val="00C271F3"/>
    <w:rsid w:val="00C275DE"/>
    <w:rsid w:val="00C27C53"/>
    <w:rsid w:val="00C30199"/>
    <w:rsid w:val="00C3048A"/>
    <w:rsid w:val="00C3056C"/>
    <w:rsid w:val="00C310E6"/>
    <w:rsid w:val="00C31122"/>
    <w:rsid w:val="00C31165"/>
    <w:rsid w:val="00C3117B"/>
    <w:rsid w:val="00C311CD"/>
    <w:rsid w:val="00C314F1"/>
    <w:rsid w:val="00C3190D"/>
    <w:rsid w:val="00C31C3F"/>
    <w:rsid w:val="00C31D3E"/>
    <w:rsid w:val="00C32DE0"/>
    <w:rsid w:val="00C33F2B"/>
    <w:rsid w:val="00C33F37"/>
    <w:rsid w:val="00C33FCB"/>
    <w:rsid w:val="00C33FDB"/>
    <w:rsid w:val="00C34F89"/>
    <w:rsid w:val="00C354B7"/>
    <w:rsid w:val="00C357AB"/>
    <w:rsid w:val="00C35D54"/>
    <w:rsid w:val="00C35FB4"/>
    <w:rsid w:val="00C360E6"/>
    <w:rsid w:val="00C364DF"/>
    <w:rsid w:val="00C3698F"/>
    <w:rsid w:val="00C36FD7"/>
    <w:rsid w:val="00C3757C"/>
    <w:rsid w:val="00C415DC"/>
    <w:rsid w:val="00C4184B"/>
    <w:rsid w:val="00C42040"/>
    <w:rsid w:val="00C42285"/>
    <w:rsid w:val="00C42482"/>
    <w:rsid w:val="00C425AF"/>
    <w:rsid w:val="00C42AEB"/>
    <w:rsid w:val="00C42D0E"/>
    <w:rsid w:val="00C42E88"/>
    <w:rsid w:val="00C4315D"/>
    <w:rsid w:val="00C432DC"/>
    <w:rsid w:val="00C43B4A"/>
    <w:rsid w:val="00C44B5F"/>
    <w:rsid w:val="00C44D46"/>
    <w:rsid w:val="00C45AB2"/>
    <w:rsid w:val="00C46265"/>
    <w:rsid w:val="00C46310"/>
    <w:rsid w:val="00C464D3"/>
    <w:rsid w:val="00C46821"/>
    <w:rsid w:val="00C46C08"/>
    <w:rsid w:val="00C47438"/>
    <w:rsid w:val="00C4756E"/>
    <w:rsid w:val="00C50215"/>
    <w:rsid w:val="00C50221"/>
    <w:rsid w:val="00C5029D"/>
    <w:rsid w:val="00C51214"/>
    <w:rsid w:val="00C514AD"/>
    <w:rsid w:val="00C517D6"/>
    <w:rsid w:val="00C51A0E"/>
    <w:rsid w:val="00C5223D"/>
    <w:rsid w:val="00C5287C"/>
    <w:rsid w:val="00C53C16"/>
    <w:rsid w:val="00C54CC1"/>
    <w:rsid w:val="00C54D85"/>
    <w:rsid w:val="00C55200"/>
    <w:rsid w:val="00C55A36"/>
    <w:rsid w:val="00C56057"/>
    <w:rsid w:val="00C56429"/>
    <w:rsid w:val="00C56647"/>
    <w:rsid w:val="00C5697E"/>
    <w:rsid w:val="00C56C2C"/>
    <w:rsid w:val="00C56D43"/>
    <w:rsid w:val="00C57013"/>
    <w:rsid w:val="00C57D05"/>
    <w:rsid w:val="00C6018F"/>
    <w:rsid w:val="00C604A7"/>
    <w:rsid w:val="00C6063E"/>
    <w:rsid w:val="00C60737"/>
    <w:rsid w:val="00C6081F"/>
    <w:rsid w:val="00C60E13"/>
    <w:rsid w:val="00C61DB7"/>
    <w:rsid w:val="00C61F95"/>
    <w:rsid w:val="00C62140"/>
    <w:rsid w:val="00C62D20"/>
    <w:rsid w:val="00C640C7"/>
    <w:rsid w:val="00C64375"/>
    <w:rsid w:val="00C645A2"/>
    <w:rsid w:val="00C646CC"/>
    <w:rsid w:val="00C649FF"/>
    <w:rsid w:val="00C64D43"/>
    <w:rsid w:val="00C651E4"/>
    <w:rsid w:val="00C65FA2"/>
    <w:rsid w:val="00C66082"/>
    <w:rsid w:val="00C66101"/>
    <w:rsid w:val="00C66180"/>
    <w:rsid w:val="00C66FA4"/>
    <w:rsid w:val="00C679E1"/>
    <w:rsid w:val="00C67DA4"/>
    <w:rsid w:val="00C67E62"/>
    <w:rsid w:val="00C71AE1"/>
    <w:rsid w:val="00C71C8E"/>
    <w:rsid w:val="00C72214"/>
    <w:rsid w:val="00C725BF"/>
    <w:rsid w:val="00C725FD"/>
    <w:rsid w:val="00C72FE4"/>
    <w:rsid w:val="00C735E8"/>
    <w:rsid w:val="00C745AA"/>
    <w:rsid w:val="00C74C5B"/>
    <w:rsid w:val="00C74E2B"/>
    <w:rsid w:val="00C759DF"/>
    <w:rsid w:val="00C75A72"/>
    <w:rsid w:val="00C75AAB"/>
    <w:rsid w:val="00C75DD4"/>
    <w:rsid w:val="00C76BCE"/>
    <w:rsid w:val="00C76EA1"/>
    <w:rsid w:val="00C7756E"/>
    <w:rsid w:val="00C77B0B"/>
    <w:rsid w:val="00C77D78"/>
    <w:rsid w:val="00C77E8A"/>
    <w:rsid w:val="00C805A3"/>
    <w:rsid w:val="00C80777"/>
    <w:rsid w:val="00C810D0"/>
    <w:rsid w:val="00C812CC"/>
    <w:rsid w:val="00C826D0"/>
    <w:rsid w:val="00C826FC"/>
    <w:rsid w:val="00C82827"/>
    <w:rsid w:val="00C83039"/>
    <w:rsid w:val="00C8376E"/>
    <w:rsid w:val="00C8426E"/>
    <w:rsid w:val="00C845BB"/>
    <w:rsid w:val="00C84895"/>
    <w:rsid w:val="00C8508F"/>
    <w:rsid w:val="00C8522B"/>
    <w:rsid w:val="00C85C48"/>
    <w:rsid w:val="00C85F7D"/>
    <w:rsid w:val="00C85F96"/>
    <w:rsid w:val="00C865D6"/>
    <w:rsid w:val="00C8694F"/>
    <w:rsid w:val="00C86B0B"/>
    <w:rsid w:val="00C86D62"/>
    <w:rsid w:val="00C86E2E"/>
    <w:rsid w:val="00C87043"/>
    <w:rsid w:val="00C8704C"/>
    <w:rsid w:val="00C87C8F"/>
    <w:rsid w:val="00C90168"/>
    <w:rsid w:val="00C90471"/>
    <w:rsid w:val="00C90530"/>
    <w:rsid w:val="00C90989"/>
    <w:rsid w:val="00C909EB"/>
    <w:rsid w:val="00C90A8C"/>
    <w:rsid w:val="00C911B1"/>
    <w:rsid w:val="00C91568"/>
    <w:rsid w:val="00C91C76"/>
    <w:rsid w:val="00C91F66"/>
    <w:rsid w:val="00C9210C"/>
    <w:rsid w:val="00C92531"/>
    <w:rsid w:val="00C92935"/>
    <w:rsid w:val="00C92ADE"/>
    <w:rsid w:val="00C9308A"/>
    <w:rsid w:val="00C9329E"/>
    <w:rsid w:val="00C93483"/>
    <w:rsid w:val="00C93560"/>
    <w:rsid w:val="00C93583"/>
    <w:rsid w:val="00C9358B"/>
    <w:rsid w:val="00C93B95"/>
    <w:rsid w:val="00C93B9D"/>
    <w:rsid w:val="00C93EA6"/>
    <w:rsid w:val="00C9407F"/>
    <w:rsid w:val="00C94769"/>
    <w:rsid w:val="00C94AC9"/>
    <w:rsid w:val="00C95377"/>
    <w:rsid w:val="00C95528"/>
    <w:rsid w:val="00C95A14"/>
    <w:rsid w:val="00C95A6B"/>
    <w:rsid w:val="00C95DAE"/>
    <w:rsid w:val="00C95FF9"/>
    <w:rsid w:val="00C96296"/>
    <w:rsid w:val="00C965A8"/>
    <w:rsid w:val="00C9692D"/>
    <w:rsid w:val="00C96BCC"/>
    <w:rsid w:val="00C96D80"/>
    <w:rsid w:val="00C97436"/>
    <w:rsid w:val="00C979C8"/>
    <w:rsid w:val="00C97F7A"/>
    <w:rsid w:val="00CA054E"/>
    <w:rsid w:val="00CA07AB"/>
    <w:rsid w:val="00CA0A3D"/>
    <w:rsid w:val="00CA0F68"/>
    <w:rsid w:val="00CA1380"/>
    <w:rsid w:val="00CA1A06"/>
    <w:rsid w:val="00CA1E96"/>
    <w:rsid w:val="00CA26D8"/>
    <w:rsid w:val="00CA297D"/>
    <w:rsid w:val="00CA2B9A"/>
    <w:rsid w:val="00CA2BC8"/>
    <w:rsid w:val="00CA348C"/>
    <w:rsid w:val="00CA3618"/>
    <w:rsid w:val="00CA39BD"/>
    <w:rsid w:val="00CA41C9"/>
    <w:rsid w:val="00CA460E"/>
    <w:rsid w:val="00CA4AED"/>
    <w:rsid w:val="00CA4B67"/>
    <w:rsid w:val="00CA5432"/>
    <w:rsid w:val="00CA5AE3"/>
    <w:rsid w:val="00CA5BD4"/>
    <w:rsid w:val="00CA63AC"/>
    <w:rsid w:val="00CA7407"/>
    <w:rsid w:val="00CA7431"/>
    <w:rsid w:val="00CA74DA"/>
    <w:rsid w:val="00CA790F"/>
    <w:rsid w:val="00CA7928"/>
    <w:rsid w:val="00CB018B"/>
    <w:rsid w:val="00CB0509"/>
    <w:rsid w:val="00CB0C57"/>
    <w:rsid w:val="00CB0F78"/>
    <w:rsid w:val="00CB10BE"/>
    <w:rsid w:val="00CB15FB"/>
    <w:rsid w:val="00CB1EAD"/>
    <w:rsid w:val="00CB2083"/>
    <w:rsid w:val="00CB273B"/>
    <w:rsid w:val="00CB2B11"/>
    <w:rsid w:val="00CB2BF3"/>
    <w:rsid w:val="00CB2DCC"/>
    <w:rsid w:val="00CB2DFD"/>
    <w:rsid w:val="00CB2E08"/>
    <w:rsid w:val="00CB2E41"/>
    <w:rsid w:val="00CB43DB"/>
    <w:rsid w:val="00CB5356"/>
    <w:rsid w:val="00CB5582"/>
    <w:rsid w:val="00CB5C6B"/>
    <w:rsid w:val="00CB62A2"/>
    <w:rsid w:val="00CB65A9"/>
    <w:rsid w:val="00CB6B64"/>
    <w:rsid w:val="00CB6DFB"/>
    <w:rsid w:val="00CB7137"/>
    <w:rsid w:val="00CB7616"/>
    <w:rsid w:val="00CC033A"/>
    <w:rsid w:val="00CC0BD5"/>
    <w:rsid w:val="00CC0E20"/>
    <w:rsid w:val="00CC10C6"/>
    <w:rsid w:val="00CC24B4"/>
    <w:rsid w:val="00CC25E9"/>
    <w:rsid w:val="00CC2659"/>
    <w:rsid w:val="00CC3007"/>
    <w:rsid w:val="00CC31CF"/>
    <w:rsid w:val="00CC3213"/>
    <w:rsid w:val="00CC3E8D"/>
    <w:rsid w:val="00CC401A"/>
    <w:rsid w:val="00CC474A"/>
    <w:rsid w:val="00CC48FB"/>
    <w:rsid w:val="00CC5278"/>
    <w:rsid w:val="00CC531C"/>
    <w:rsid w:val="00CC537C"/>
    <w:rsid w:val="00CC5469"/>
    <w:rsid w:val="00CC59CF"/>
    <w:rsid w:val="00CC5BF4"/>
    <w:rsid w:val="00CC622D"/>
    <w:rsid w:val="00CC6312"/>
    <w:rsid w:val="00CC6CA6"/>
    <w:rsid w:val="00CC6EAD"/>
    <w:rsid w:val="00CC6FC3"/>
    <w:rsid w:val="00CC7502"/>
    <w:rsid w:val="00CC774B"/>
    <w:rsid w:val="00CC7913"/>
    <w:rsid w:val="00CC7B8D"/>
    <w:rsid w:val="00CD097C"/>
    <w:rsid w:val="00CD162D"/>
    <w:rsid w:val="00CD187F"/>
    <w:rsid w:val="00CD1A84"/>
    <w:rsid w:val="00CD2182"/>
    <w:rsid w:val="00CD21CF"/>
    <w:rsid w:val="00CD24A5"/>
    <w:rsid w:val="00CD2D48"/>
    <w:rsid w:val="00CD2E3C"/>
    <w:rsid w:val="00CD33F5"/>
    <w:rsid w:val="00CD4046"/>
    <w:rsid w:val="00CD4648"/>
    <w:rsid w:val="00CD4CF8"/>
    <w:rsid w:val="00CD4F85"/>
    <w:rsid w:val="00CD6288"/>
    <w:rsid w:val="00CD689D"/>
    <w:rsid w:val="00CD6A61"/>
    <w:rsid w:val="00CD6DCB"/>
    <w:rsid w:val="00CD7079"/>
    <w:rsid w:val="00CD7960"/>
    <w:rsid w:val="00CD7D51"/>
    <w:rsid w:val="00CE01E3"/>
    <w:rsid w:val="00CE075F"/>
    <w:rsid w:val="00CE10A0"/>
    <w:rsid w:val="00CE12F6"/>
    <w:rsid w:val="00CE1A1C"/>
    <w:rsid w:val="00CE1EC9"/>
    <w:rsid w:val="00CE269A"/>
    <w:rsid w:val="00CE2734"/>
    <w:rsid w:val="00CE3080"/>
    <w:rsid w:val="00CE312E"/>
    <w:rsid w:val="00CE31FF"/>
    <w:rsid w:val="00CE394A"/>
    <w:rsid w:val="00CE4289"/>
    <w:rsid w:val="00CE4423"/>
    <w:rsid w:val="00CE4AB1"/>
    <w:rsid w:val="00CE4B44"/>
    <w:rsid w:val="00CE51C6"/>
    <w:rsid w:val="00CE5214"/>
    <w:rsid w:val="00CE5865"/>
    <w:rsid w:val="00CE5924"/>
    <w:rsid w:val="00CE6772"/>
    <w:rsid w:val="00CE6A55"/>
    <w:rsid w:val="00CE6DD0"/>
    <w:rsid w:val="00CE7543"/>
    <w:rsid w:val="00CE768A"/>
    <w:rsid w:val="00CE7963"/>
    <w:rsid w:val="00CE7B3C"/>
    <w:rsid w:val="00CF00D0"/>
    <w:rsid w:val="00CF0136"/>
    <w:rsid w:val="00CF021D"/>
    <w:rsid w:val="00CF0DCD"/>
    <w:rsid w:val="00CF1381"/>
    <w:rsid w:val="00CF19B9"/>
    <w:rsid w:val="00CF1D0E"/>
    <w:rsid w:val="00CF22C4"/>
    <w:rsid w:val="00CF23C5"/>
    <w:rsid w:val="00CF2768"/>
    <w:rsid w:val="00CF3038"/>
    <w:rsid w:val="00CF31CB"/>
    <w:rsid w:val="00CF3407"/>
    <w:rsid w:val="00CF34B8"/>
    <w:rsid w:val="00CF4464"/>
    <w:rsid w:val="00CF4AD2"/>
    <w:rsid w:val="00CF5230"/>
    <w:rsid w:val="00CF527C"/>
    <w:rsid w:val="00CF60E4"/>
    <w:rsid w:val="00CF621A"/>
    <w:rsid w:val="00CF638A"/>
    <w:rsid w:val="00CF66C3"/>
    <w:rsid w:val="00CF67A8"/>
    <w:rsid w:val="00CF7D2D"/>
    <w:rsid w:val="00CF7FD3"/>
    <w:rsid w:val="00D004FF"/>
    <w:rsid w:val="00D00744"/>
    <w:rsid w:val="00D018A4"/>
    <w:rsid w:val="00D019C8"/>
    <w:rsid w:val="00D029C9"/>
    <w:rsid w:val="00D02CA9"/>
    <w:rsid w:val="00D03120"/>
    <w:rsid w:val="00D0415E"/>
    <w:rsid w:val="00D04417"/>
    <w:rsid w:val="00D044AC"/>
    <w:rsid w:val="00D044B5"/>
    <w:rsid w:val="00D0452B"/>
    <w:rsid w:val="00D0486C"/>
    <w:rsid w:val="00D04B72"/>
    <w:rsid w:val="00D04CB7"/>
    <w:rsid w:val="00D04E82"/>
    <w:rsid w:val="00D0535E"/>
    <w:rsid w:val="00D05495"/>
    <w:rsid w:val="00D0563B"/>
    <w:rsid w:val="00D05EDB"/>
    <w:rsid w:val="00D063B0"/>
    <w:rsid w:val="00D0640E"/>
    <w:rsid w:val="00D064DE"/>
    <w:rsid w:val="00D065D8"/>
    <w:rsid w:val="00D0676F"/>
    <w:rsid w:val="00D06B4E"/>
    <w:rsid w:val="00D06E66"/>
    <w:rsid w:val="00D106EF"/>
    <w:rsid w:val="00D10E74"/>
    <w:rsid w:val="00D11DB1"/>
    <w:rsid w:val="00D124B6"/>
    <w:rsid w:val="00D12B66"/>
    <w:rsid w:val="00D12C4A"/>
    <w:rsid w:val="00D12E6A"/>
    <w:rsid w:val="00D12F91"/>
    <w:rsid w:val="00D134A4"/>
    <w:rsid w:val="00D134B4"/>
    <w:rsid w:val="00D135A2"/>
    <w:rsid w:val="00D13670"/>
    <w:rsid w:val="00D13B0E"/>
    <w:rsid w:val="00D14737"/>
    <w:rsid w:val="00D14892"/>
    <w:rsid w:val="00D14C0D"/>
    <w:rsid w:val="00D15724"/>
    <w:rsid w:val="00D16624"/>
    <w:rsid w:val="00D1673E"/>
    <w:rsid w:val="00D16E58"/>
    <w:rsid w:val="00D16EFC"/>
    <w:rsid w:val="00D16FAD"/>
    <w:rsid w:val="00D17122"/>
    <w:rsid w:val="00D1719E"/>
    <w:rsid w:val="00D17BED"/>
    <w:rsid w:val="00D17E28"/>
    <w:rsid w:val="00D20143"/>
    <w:rsid w:val="00D20416"/>
    <w:rsid w:val="00D20604"/>
    <w:rsid w:val="00D2072F"/>
    <w:rsid w:val="00D20F18"/>
    <w:rsid w:val="00D211B0"/>
    <w:rsid w:val="00D211EA"/>
    <w:rsid w:val="00D21424"/>
    <w:rsid w:val="00D21DB1"/>
    <w:rsid w:val="00D221E9"/>
    <w:rsid w:val="00D23365"/>
    <w:rsid w:val="00D23798"/>
    <w:rsid w:val="00D23D5A"/>
    <w:rsid w:val="00D2410D"/>
    <w:rsid w:val="00D243E4"/>
    <w:rsid w:val="00D24613"/>
    <w:rsid w:val="00D24B0F"/>
    <w:rsid w:val="00D24D9A"/>
    <w:rsid w:val="00D251D7"/>
    <w:rsid w:val="00D25443"/>
    <w:rsid w:val="00D25512"/>
    <w:rsid w:val="00D2576B"/>
    <w:rsid w:val="00D25770"/>
    <w:rsid w:val="00D258F9"/>
    <w:rsid w:val="00D25F67"/>
    <w:rsid w:val="00D26239"/>
    <w:rsid w:val="00D26B3D"/>
    <w:rsid w:val="00D271AA"/>
    <w:rsid w:val="00D30562"/>
    <w:rsid w:val="00D30CC0"/>
    <w:rsid w:val="00D311D1"/>
    <w:rsid w:val="00D31D50"/>
    <w:rsid w:val="00D31F49"/>
    <w:rsid w:val="00D31F9F"/>
    <w:rsid w:val="00D32048"/>
    <w:rsid w:val="00D320AF"/>
    <w:rsid w:val="00D32286"/>
    <w:rsid w:val="00D32907"/>
    <w:rsid w:val="00D33AE6"/>
    <w:rsid w:val="00D33C2A"/>
    <w:rsid w:val="00D33C90"/>
    <w:rsid w:val="00D35014"/>
    <w:rsid w:val="00D352D6"/>
    <w:rsid w:val="00D35455"/>
    <w:rsid w:val="00D3683C"/>
    <w:rsid w:val="00D3709D"/>
    <w:rsid w:val="00D3710B"/>
    <w:rsid w:val="00D37504"/>
    <w:rsid w:val="00D37510"/>
    <w:rsid w:val="00D37AEB"/>
    <w:rsid w:val="00D37B2A"/>
    <w:rsid w:val="00D40012"/>
    <w:rsid w:val="00D407AB"/>
    <w:rsid w:val="00D407AC"/>
    <w:rsid w:val="00D40C96"/>
    <w:rsid w:val="00D4158F"/>
    <w:rsid w:val="00D41A30"/>
    <w:rsid w:val="00D42014"/>
    <w:rsid w:val="00D42A1B"/>
    <w:rsid w:val="00D42ABC"/>
    <w:rsid w:val="00D42E3A"/>
    <w:rsid w:val="00D43CF4"/>
    <w:rsid w:val="00D444D5"/>
    <w:rsid w:val="00D445F8"/>
    <w:rsid w:val="00D44679"/>
    <w:rsid w:val="00D44C84"/>
    <w:rsid w:val="00D451CC"/>
    <w:rsid w:val="00D4585E"/>
    <w:rsid w:val="00D45989"/>
    <w:rsid w:val="00D4639C"/>
    <w:rsid w:val="00D463B5"/>
    <w:rsid w:val="00D4743D"/>
    <w:rsid w:val="00D474FE"/>
    <w:rsid w:val="00D47836"/>
    <w:rsid w:val="00D505B6"/>
    <w:rsid w:val="00D5071A"/>
    <w:rsid w:val="00D50843"/>
    <w:rsid w:val="00D50852"/>
    <w:rsid w:val="00D50A64"/>
    <w:rsid w:val="00D50F4A"/>
    <w:rsid w:val="00D5103B"/>
    <w:rsid w:val="00D510EE"/>
    <w:rsid w:val="00D51166"/>
    <w:rsid w:val="00D517C1"/>
    <w:rsid w:val="00D51D38"/>
    <w:rsid w:val="00D51F60"/>
    <w:rsid w:val="00D522DF"/>
    <w:rsid w:val="00D525F2"/>
    <w:rsid w:val="00D52CD5"/>
    <w:rsid w:val="00D5309F"/>
    <w:rsid w:val="00D535FF"/>
    <w:rsid w:val="00D53BC1"/>
    <w:rsid w:val="00D54137"/>
    <w:rsid w:val="00D54633"/>
    <w:rsid w:val="00D54938"/>
    <w:rsid w:val="00D5513E"/>
    <w:rsid w:val="00D55586"/>
    <w:rsid w:val="00D555E3"/>
    <w:rsid w:val="00D556D1"/>
    <w:rsid w:val="00D55C90"/>
    <w:rsid w:val="00D560A6"/>
    <w:rsid w:val="00D562B1"/>
    <w:rsid w:val="00D56CD1"/>
    <w:rsid w:val="00D56EA8"/>
    <w:rsid w:val="00D57FE2"/>
    <w:rsid w:val="00D605E3"/>
    <w:rsid w:val="00D607F7"/>
    <w:rsid w:val="00D60A12"/>
    <w:rsid w:val="00D60A62"/>
    <w:rsid w:val="00D61374"/>
    <w:rsid w:val="00D61B7E"/>
    <w:rsid w:val="00D623D3"/>
    <w:rsid w:val="00D62E94"/>
    <w:rsid w:val="00D6362B"/>
    <w:rsid w:val="00D639CC"/>
    <w:rsid w:val="00D63A8C"/>
    <w:rsid w:val="00D648D9"/>
    <w:rsid w:val="00D649E4"/>
    <w:rsid w:val="00D64B06"/>
    <w:rsid w:val="00D65A38"/>
    <w:rsid w:val="00D65C71"/>
    <w:rsid w:val="00D666F0"/>
    <w:rsid w:val="00D670EC"/>
    <w:rsid w:val="00D67232"/>
    <w:rsid w:val="00D6726E"/>
    <w:rsid w:val="00D673F7"/>
    <w:rsid w:val="00D67453"/>
    <w:rsid w:val="00D67AAE"/>
    <w:rsid w:val="00D67BAC"/>
    <w:rsid w:val="00D67BE2"/>
    <w:rsid w:val="00D70FE6"/>
    <w:rsid w:val="00D710A3"/>
    <w:rsid w:val="00D71444"/>
    <w:rsid w:val="00D718D8"/>
    <w:rsid w:val="00D71C35"/>
    <w:rsid w:val="00D7209C"/>
    <w:rsid w:val="00D72557"/>
    <w:rsid w:val="00D726A3"/>
    <w:rsid w:val="00D7316E"/>
    <w:rsid w:val="00D73AD0"/>
    <w:rsid w:val="00D73D9A"/>
    <w:rsid w:val="00D74300"/>
    <w:rsid w:val="00D75B83"/>
    <w:rsid w:val="00D7722B"/>
    <w:rsid w:val="00D77633"/>
    <w:rsid w:val="00D77992"/>
    <w:rsid w:val="00D77D6B"/>
    <w:rsid w:val="00D80126"/>
    <w:rsid w:val="00D8033A"/>
    <w:rsid w:val="00D803B0"/>
    <w:rsid w:val="00D8063B"/>
    <w:rsid w:val="00D8071F"/>
    <w:rsid w:val="00D81DA9"/>
    <w:rsid w:val="00D820A7"/>
    <w:rsid w:val="00D82EAA"/>
    <w:rsid w:val="00D83060"/>
    <w:rsid w:val="00D833D4"/>
    <w:rsid w:val="00D8373D"/>
    <w:rsid w:val="00D83977"/>
    <w:rsid w:val="00D83DEC"/>
    <w:rsid w:val="00D83E59"/>
    <w:rsid w:val="00D84002"/>
    <w:rsid w:val="00D8445D"/>
    <w:rsid w:val="00D84569"/>
    <w:rsid w:val="00D8511D"/>
    <w:rsid w:val="00D85263"/>
    <w:rsid w:val="00D85624"/>
    <w:rsid w:val="00D865EB"/>
    <w:rsid w:val="00D86B17"/>
    <w:rsid w:val="00D87783"/>
    <w:rsid w:val="00D87D5D"/>
    <w:rsid w:val="00D90D58"/>
    <w:rsid w:val="00D913E2"/>
    <w:rsid w:val="00D91632"/>
    <w:rsid w:val="00D9192D"/>
    <w:rsid w:val="00D919A2"/>
    <w:rsid w:val="00D91BD5"/>
    <w:rsid w:val="00D91E87"/>
    <w:rsid w:val="00D921E1"/>
    <w:rsid w:val="00D924C1"/>
    <w:rsid w:val="00D927FA"/>
    <w:rsid w:val="00D92848"/>
    <w:rsid w:val="00D9285D"/>
    <w:rsid w:val="00D92894"/>
    <w:rsid w:val="00D92B44"/>
    <w:rsid w:val="00D92E4C"/>
    <w:rsid w:val="00D930FA"/>
    <w:rsid w:val="00D93173"/>
    <w:rsid w:val="00D931B8"/>
    <w:rsid w:val="00D936B6"/>
    <w:rsid w:val="00D93ABC"/>
    <w:rsid w:val="00D9432F"/>
    <w:rsid w:val="00D94C87"/>
    <w:rsid w:val="00D95709"/>
    <w:rsid w:val="00D95767"/>
    <w:rsid w:val="00D959A5"/>
    <w:rsid w:val="00D95B66"/>
    <w:rsid w:val="00D960E1"/>
    <w:rsid w:val="00D96178"/>
    <w:rsid w:val="00D96285"/>
    <w:rsid w:val="00D962F1"/>
    <w:rsid w:val="00D964D6"/>
    <w:rsid w:val="00D96B9B"/>
    <w:rsid w:val="00D96E18"/>
    <w:rsid w:val="00D97662"/>
    <w:rsid w:val="00D977E1"/>
    <w:rsid w:val="00D97AD8"/>
    <w:rsid w:val="00D97B75"/>
    <w:rsid w:val="00D97F2A"/>
    <w:rsid w:val="00DA03DC"/>
    <w:rsid w:val="00DA1579"/>
    <w:rsid w:val="00DA2491"/>
    <w:rsid w:val="00DA3052"/>
    <w:rsid w:val="00DA319E"/>
    <w:rsid w:val="00DA3CC6"/>
    <w:rsid w:val="00DA3DD5"/>
    <w:rsid w:val="00DA3EE8"/>
    <w:rsid w:val="00DA545D"/>
    <w:rsid w:val="00DA5700"/>
    <w:rsid w:val="00DA5A28"/>
    <w:rsid w:val="00DA5E3C"/>
    <w:rsid w:val="00DA5FDF"/>
    <w:rsid w:val="00DA6040"/>
    <w:rsid w:val="00DA6C23"/>
    <w:rsid w:val="00DA6D8C"/>
    <w:rsid w:val="00DA745F"/>
    <w:rsid w:val="00DA7661"/>
    <w:rsid w:val="00DA7702"/>
    <w:rsid w:val="00DA7C91"/>
    <w:rsid w:val="00DA7D4E"/>
    <w:rsid w:val="00DA7EB9"/>
    <w:rsid w:val="00DA7F6E"/>
    <w:rsid w:val="00DB0173"/>
    <w:rsid w:val="00DB0B4C"/>
    <w:rsid w:val="00DB0F5B"/>
    <w:rsid w:val="00DB11A0"/>
    <w:rsid w:val="00DB18CE"/>
    <w:rsid w:val="00DB1EFB"/>
    <w:rsid w:val="00DB2539"/>
    <w:rsid w:val="00DB260D"/>
    <w:rsid w:val="00DB289B"/>
    <w:rsid w:val="00DB2A75"/>
    <w:rsid w:val="00DB2CCC"/>
    <w:rsid w:val="00DB2D2B"/>
    <w:rsid w:val="00DB2E81"/>
    <w:rsid w:val="00DB2F4A"/>
    <w:rsid w:val="00DB341B"/>
    <w:rsid w:val="00DB3B18"/>
    <w:rsid w:val="00DB3C73"/>
    <w:rsid w:val="00DB3FBF"/>
    <w:rsid w:val="00DB44C8"/>
    <w:rsid w:val="00DB4BF7"/>
    <w:rsid w:val="00DB52F4"/>
    <w:rsid w:val="00DB5C96"/>
    <w:rsid w:val="00DB6000"/>
    <w:rsid w:val="00DB60ED"/>
    <w:rsid w:val="00DB680F"/>
    <w:rsid w:val="00DB6EA4"/>
    <w:rsid w:val="00DB7293"/>
    <w:rsid w:val="00DB7B3A"/>
    <w:rsid w:val="00DC0300"/>
    <w:rsid w:val="00DC0979"/>
    <w:rsid w:val="00DC126D"/>
    <w:rsid w:val="00DC1BEF"/>
    <w:rsid w:val="00DC1D29"/>
    <w:rsid w:val="00DC251F"/>
    <w:rsid w:val="00DC303D"/>
    <w:rsid w:val="00DC35C8"/>
    <w:rsid w:val="00DC37FB"/>
    <w:rsid w:val="00DC38BE"/>
    <w:rsid w:val="00DC3DB1"/>
    <w:rsid w:val="00DC40C5"/>
    <w:rsid w:val="00DC46A3"/>
    <w:rsid w:val="00DC48EC"/>
    <w:rsid w:val="00DC4FEC"/>
    <w:rsid w:val="00DC51C5"/>
    <w:rsid w:val="00DC58CD"/>
    <w:rsid w:val="00DC58E1"/>
    <w:rsid w:val="00DC5BEF"/>
    <w:rsid w:val="00DC71FC"/>
    <w:rsid w:val="00DC7209"/>
    <w:rsid w:val="00DC795F"/>
    <w:rsid w:val="00DC7E72"/>
    <w:rsid w:val="00DD0405"/>
    <w:rsid w:val="00DD043D"/>
    <w:rsid w:val="00DD0F3A"/>
    <w:rsid w:val="00DD112C"/>
    <w:rsid w:val="00DD193D"/>
    <w:rsid w:val="00DD1DB7"/>
    <w:rsid w:val="00DD22F8"/>
    <w:rsid w:val="00DD2372"/>
    <w:rsid w:val="00DD2FCE"/>
    <w:rsid w:val="00DD339D"/>
    <w:rsid w:val="00DD33A1"/>
    <w:rsid w:val="00DD3664"/>
    <w:rsid w:val="00DD36CE"/>
    <w:rsid w:val="00DD4BB2"/>
    <w:rsid w:val="00DD4CE7"/>
    <w:rsid w:val="00DD5014"/>
    <w:rsid w:val="00DD5390"/>
    <w:rsid w:val="00DD56F3"/>
    <w:rsid w:val="00DD671C"/>
    <w:rsid w:val="00DD6F96"/>
    <w:rsid w:val="00DD796C"/>
    <w:rsid w:val="00DE03A0"/>
    <w:rsid w:val="00DE0DD7"/>
    <w:rsid w:val="00DE132D"/>
    <w:rsid w:val="00DE1443"/>
    <w:rsid w:val="00DE1DE7"/>
    <w:rsid w:val="00DE205C"/>
    <w:rsid w:val="00DE211D"/>
    <w:rsid w:val="00DE2663"/>
    <w:rsid w:val="00DE2995"/>
    <w:rsid w:val="00DE3DF1"/>
    <w:rsid w:val="00DE4571"/>
    <w:rsid w:val="00DE46AD"/>
    <w:rsid w:val="00DE471D"/>
    <w:rsid w:val="00DE4CC1"/>
    <w:rsid w:val="00DE52F0"/>
    <w:rsid w:val="00DE5BBD"/>
    <w:rsid w:val="00DE5DAC"/>
    <w:rsid w:val="00DE5E78"/>
    <w:rsid w:val="00DE609B"/>
    <w:rsid w:val="00DE66EE"/>
    <w:rsid w:val="00DE6A13"/>
    <w:rsid w:val="00DE6BFC"/>
    <w:rsid w:val="00DE6C19"/>
    <w:rsid w:val="00DE6C63"/>
    <w:rsid w:val="00DE6CBB"/>
    <w:rsid w:val="00DE6F77"/>
    <w:rsid w:val="00DE73B6"/>
    <w:rsid w:val="00DE76A1"/>
    <w:rsid w:val="00DE7706"/>
    <w:rsid w:val="00DE7D10"/>
    <w:rsid w:val="00DE7D16"/>
    <w:rsid w:val="00DF025F"/>
    <w:rsid w:val="00DF0568"/>
    <w:rsid w:val="00DF0697"/>
    <w:rsid w:val="00DF1666"/>
    <w:rsid w:val="00DF1A8C"/>
    <w:rsid w:val="00DF1B52"/>
    <w:rsid w:val="00DF1D63"/>
    <w:rsid w:val="00DF21E1"/>
    <w:rsid w:val="00DF2434"/>
    <w:rsid w:val="00DF29FD"/>
    <w:rsid w:val="00DF2E69"/>
    <w:rsid w:val="00DF3027"/>
    <w:rsid w:val="00DF3C3F"/>
    <w:rsid w:val="00DF440E"/>
    <w:rsid w:val="00DF4C7A"/>
    <w:rsid w:val="00DF4C81"/>
    <w:rsid w:val="00DF5186"/>
    <w:rsid w:val="00DF5B95"/>
    <w:rsid w:val="00DF5BD1"/>
    <w:rsid w:val="00DF5DAF"/>
    <w:rsid w:val="00DF607C"/>
    <w:rsid w:val="00DF705C"/>
    <w:rsid w:val="00DF7080"/>
    <w:rsid w:val="00DF7264"/>
    <w:rsid w:val="00DF74B1"/>
    <w:rsid w:val="00DF76B2"/>
    <w:rsid w:val="00E00225"/>
    <w:rsid w:val="00E0022D"/>
    <w:rsid w:val="00E00315"/>
    <w:rsid w:val="00E00367"/>
    <w:rsid w:val="00E00AD7"/>
    <w:rsid w:val="00E00D6A"/>
    <w:rsid w:val="00E010B8"/>
    <w:rsid w:val="00E012CC"/>
    <w:rsid w:val="00E01E33"/>
    <w:rsid w:val="00E01E5F"/>
    <w:rsid w:val="00E023C3"/>
    <w:rsid w:val="00E02953"/>
    <w:rsid w:val="00E02B9F"/>
    <w:rsid w:val="00E02CB0"/>
    <w:rsid w:val="00E02DFC"/>
    <w:rsid w:val="00E0335E"/>
    <w:rsid w:val="00E037FE"/>
    <w:rsid w:val="00E03B2D"/>
    <w:rsid w:val="00E03BB8"/>
    <w:rsid w:val="00E03F61"/>
    <w:rsid w:val="00E04347"/>
    <w:rsid w:val="00E047AF"/>
    <w:rsid w:val="00E048B7"/>
    <w:rsid w:val="00E0561C"/>
    <w:rsid w:val="00E06527"/>
    <w:rsid w:val="00E06E09"/>
    <w:rsid w:val="00E0719E"/>
    <w:rsid w:val="00E0768D"/>
    <w:rsid w:val="00E07C58"/>
    <w:rsid w:val="00E07C95"/>
    <w:rsid w:val="00E07CF5"/>
    <w:rsid w:val="00E07E66"/>
    <w:rsid w:val="00E1081B"/>
    <w:rsid w:val="00E11545"/>
    <w:rsid w:val="00E11ED4"/>
    <w:rsid w:val="00E12F74"/>
    <w:rsid w:val="00E1307D"/>
    <w:rsid w:val="00E130D7"/>
    <w:rsid w:val="00E1334F"/>
    <w:rsid w:val="00E1336B"/>
    <w:rsid w:val="00E13F04"/>
    <w:rsid w:val="00E140A9"/>
    <w:rsid w:val="00E141E9"/>
    <w:rsid w:val="00E147B0"/>
    <w:rsid w:val="00E148C0"/>
    <w:rsid w:val="00E1493B"/>
    <w:rsid w:val="00E149E1"/>
    <w:rsid w:val="00E14AC5"/>
    <w:rsid w:val="00E151D0"/>
    <w:rsid w:val="00E15363"/>
    <w:rsid w:val="00E15551"/>
    <w:rsid w:val="00E15CE4"/>
    <w:rsid w:val="00E15DE1"/>
    <w:rsid w:val="00E15F6F"/>
    <w:rsid w:val="00E161D6"/>
    <w:rsid w:val="00E1687C"/>
    <w:rsid w:val="00E16B47"/>
    <w:rsid w:val="00E16CF3"/>
    <w:rsid w:val="00E1717E"/>
    <w:rsid w:val="00E174E7"/>
    <w:rsid w:val="00E1754A"/>
    <w:rsid w:val="00E177AD"/>
    <w:rsid w:val="00E17B52"/>
    <w:rsid w:val="00E200FF"/>
    <w:rsid w:val="00E205A9"/>
    <w:rsid w:val="00E20619"/>
    <w:rsid w:val="00E209B6"/>
    <w:rsid w:val="00E20C07"/>
    <w:rsid w:val="00E221CE"/>
    <w:rsid w:val="00E2265B"/>
    <w:rsid w:val="00E22CA3"/>
    <w:rsid w:val="00E23AE5"/>
    <w:rsid w:val="00E23D8E"/>
    <w:rsid w:val="00E2475B"/>
    <w:rsid w:val="00E254E8"/>
    <w:rsid w:val="00E254F1"/>
    <w:rsid w:val="00E26FE2"/>
    <w:rsid w:val="00E27667"/>
    <w:rsid w:val="00E27F68"/>
    <w:rsid w:val="00E30126"/>
    <w:rsid w:val="00E30283"/>
    <w:rsid w:val="00E30FE7"/>
    <w:rsid w:val="00E31069"/>
    <w:rsid w:val="00E31249"/>
    <w:rsid w:val="00E318E1"/>
    <w:rsid w:val="00E3192B"/>
    <w:rsid w:val="00E321BB"/>
    <w:rsid w:val="00E3288B"/>
    <w:rsid w:val="00E33029"/>
    <w:rsid w:val="00E335EC"/>
    <w:rsid w:val="00E3378E"/>
    <w:rsid w:val="00E3382F"/>
    <w:rsid w:val="00E33DBE"/>
    <w:rsid w:val="00E342F4"/>
    <w:rsid w:val="00E34C70"/>
    <w:rsid w:val="00E35453"/>
    <w:rsid w:val="00E35B9E"/>
    <w:rsid w:val="00E3637F"/>
    <w:rsid w:val="00E36532"/>
    <w:rsid w:val="00E3682C"/>
    <w:rsid w:val="00E376D4"/>
    <w:rsid w:val="00E37C3F"/>
    <w:rsid w:val="00E40149"/>
    <w:rsid w:val="00E40F81"/>
    <w:rsid w:val="00E428D4"/>
    <w:rsid w:val="00E43606"/>
    <w:rsid w:val="00E43867"/>
    <w:rsid w:val="00E43D67"/>
    <w:rsid w:val="00E43EED"/>
    <w:rsid w:val="00E43F7B"/>
    <w:rsid w:val="00E4406E"/>
    <w:rsid w:val="00E44199"/>
    <w:rsid w:val="00E4489F"/>
    <w:rsid w:val="00E44C72"/>
    <w:rsid w:val="00E44C73"/>
    <w:rsid w:val="00E44DC6"/>
    <w:rsid w:val="00E46235"/>
    <w:rsid w:val="00E476D4"/>
    <w:rsid w:val="00E47807"/>
    <w:rsid w:val="00E47810"/>
    <w:rsid w:val="00E47DB0"/>
    <w:rsid w:val="00E47EF4"/>
    <w:rsid w:val="00E47F55"/>
    <w:rsid w:val="00E5057D"/>
    <w:rsid w:val="00E5099D"/>
    <w:rsid w:val="00E50A43"/>
    <w:rsid w:val="00E50A9B"/>
    <w:rsid w:val="00E50FCE"/>
    <w:rsid w:val="00E511FF"/>
    <w:rsid w:val="00E51EC9"/>
    <w:rsid w:val="00E532E5"/>
    <w:rsid w:val="00E53902"/>
    <w:rsid w:val="00E54507"/>
    <w:rsid w:val="00E547AB"/>
    <w:rsid w:val="00E55269"/>
    <w:rsid w:val="00E55A6A"/>
    <w:rsid w:val="00E55C5A"/>
    <w:rsid w:val="00E561F2"/>
    <w:rsid w:val="00E5634D"/>
    <w:rsid w:val="00E564F5"/>
    <w:rsid w:val="00E57170"/>
    <w:rsid w:val="00E60433"/>
    <w:rsid w:val="00E606A5"/>
    <w:rsid w:val="00E612AC"/>
    <w:rsid w:val="00E61833"/>
    <w:rsid w:val="00E619DA"/>
    <w:rsid w:val="00E61E1D"/>
    <w:rsid w:val="00E62A30"/>
    <w:rsid w:val="00E62B7E"/>
    <w:rsid w:val="00E63A08"/>
    <w:rsid w:val="00E63AF1"/>
    <w:rsid w:val="00E63B63"/>
    <w:rsid w:val="00E63F6B"/>
    <w:rsid w:val="00E64969"/>
    <w:rsid w:val="00E66311"/>
    <w:rsid w:val="00E665DB"/>
    <w:rsid w:val="00E66DF9"/>
    <w:rsid w:val="00E67146"/>
    <w:rsid w:val="00E67D18"/>
    <w:rsid w:val="00E67ED5"/>
    <w:rsid w:val="00E67F77"/>
    <w:rsid w:val="00E7086F"/>
    <w:rsid w:val="00E70A75"/>
    <w:rsid w:val="00E70B75"/>
    <w:rsid w:val="00E70FCF"/>
    <w:rsid w:val="00E711D4"/>
    <w:rsid w:val="00E71303"/>
    <w:rsid w:val="00E7145E"/>
    <w:rsid w:val="00E719FF"/>
    <w:rsid w:val="00E71F2A"/>
    <w:rsid w:val="00E7267C"/>
    <w:rsid w:val="00E73B35"/>
    <w:rsid w:val="00E73DD1"/>
    <w:rsid w:val="00E740F5"/>
    <w:rsid w:val="00E743F8"/>
    <w:rsid w:val="00E74422"/>
    <w:rsid w:val="00E7482F"/>
    <w:rsid w:val="00E749C9"/>
    <w:rsid w:val="00E75E6A"/>
    <w:rsid w:val="00E765FD"/>
    <w:rsid w:val="00E76AA6"/>
    <w:rsid w:val="00E76AE1"/>
    <w:rsid w:val="00E774FF"/>
    <w:rsid w:val="00E8046C"/>
    <w:rsid w:val="00E8118C"/>
    <w:rsid w:val="00E81268"/>
    <w:rsid w:val="00E8137A"/>
    <w:rsid w:val="00E8168F"/>
    <w:rsid w:val="00E81D00"/>
    <w:rsid w:val="00E81DB4"/>
    <w:rsid w:val="00E81DE9"/>
    <w:rsid w:val="00E820D5"/>
    <w:rsid w:val="00E82432"/>
    <w:rsid w:val="00E82516"/>
    <w:rsid w:val="00E825A5"/>
    <w:rsid w:val="00E82739"/>
    <w:rsid w:val="00E83172"/>
    <w:rsid w:val="00E834F6"/>
    <w:rsid w:val="00E835C1"/>
    <w:rsid w:val="00E83A85"/>
    <w:rsid w:val="00E83CD4"/>
    <w:rsid w:val="00E83D25"/>
    <w:rsid w:val="00E84055"/>
    <w:rsid w:val="00E84A6B"/>
    <w:rsid w:val="00E84BB1"/>
    <w:rsid w:val="00E84C46"/>
    <w:rsid w:val="00E84D26"/>
    <w:rsid w:val="00E84EB1"/>
    <w:rsid w:val="00E85289"/>
    <w:rsid w:val="00E8543F"/>
    <w:rsid w:val="00E85C5E"/>
    <w:rsid w:val="00E85DE5"/>
    <w:rsid w:val="00E86483"/>
    <w:rsid w:val="00E86612"/>
    <w:rsid w:val="00E866C4"/>
    <w:rsid w:val="00E86C15"/>
    <w:rsid w:val="00E87736"/>
    <w:rsid w:val="00E87879"/>
    <w:rsid w:val="00E87903"/>
    <w:rsid w:val="00E90AC1"/>
    <w:rsid w:val="00E919A1"/>
    <w:rsid w:val="00E926BB"/>
    <w:rsid w:val="00E928B4"/>
    <w:rsid w:val="00E9292A"/>
    <w:rsid w:val="00E93195"/>
    <w:rsid w:val="00E933AC"/>
    <w:rsid w:val="00E934E0"/>
    <w:rsid w:val="00E941E9"/>
    <w:rsid w:val="00E94B41"/>
    <w:rsid w:val="00E96234"/>
    <w:rsid w:val="00E96883"/>
    <w:rsid w:val="00E96F36"/>
    <w:rsid w:val="00E973D0"/>
    <w:rsid w:val="00E976DD"/>
    <w:rsid w:val="00E97CBD"/>
    <w:rsid w:val="00E97ECD"/>
    <w:rsid w:val="00EA02A3"/>
    <w:rsid w:val="00EA0E26"/>
    <w:rsid w:val="00EA1229"/>
    <w:rsid w:val="00EA128C"/>
    <w:rsid w:val="00EA12B2"/>
    <w:rsid w:val="00EA14C8"/>
    <w:rsid w:val="00EA2041"/>
    <w:rsid w:val="00EA24F7"/>
    <w:rsid w:val="00EA29F5"/>
    <w:rsid w:val="00EA3337"/>
    <w:rsid w:val="00EA35EC"/>
    <w:rsid w:val="00EA38BD"/>
    <w:rsid w:val="00EA3B19"/>
    <w:rsid w:val="00EA3F6C"/>
    <w:rsid w:val="00EA420B"/>
    <w:rsid w:val="00EA454D"/>
    <w:rsid w:val="00EA4590"/>
    <w:rsid w:val="00EA47BC"/>
    <w:rsid w:val="00EA490E"/>
    <w:rsid w:val="00EA4C3D"/>
    <w:rsid w:val="00EA57FB"/>
    <w:rsid w:val="00EA5D4A"/>
    <w:rsid w:val="00EA6590"/>
    <w:rsid w:val="00EA6E58"/>
    <w:rsid w:val="00EA706B"/>
    <w:rsid w:val="00EA77B4"/>
    <w:rsid w:val="00EA7BA6"/>
    <w:rsid w:val="00EB0094"/>
    <w:rsid w:val="00EB0A8A"/>
    <w:rsid w:val="00EB0F62"/>
    <w:rsid w:val="00EB123B"/>
    <w:rsid w:val="00EB12B6"/>
    <w:rsid w:val="00EB1301"/>
    <w:rsid w:val="00EB14E1"/>
    <w:rsid w:val="00EB16E8"/>
    <w:rsid w:val="00EB17C8"/>
    <w:rsid w:val="00EB1939"/>
    <w:rsid w:val="00EB21E8"/>
    <w:rsid w:val="00EB26B1"/>
    <w:rsid w:val="00EB2A98"/>
    <w:rsid w:val="00EB2B04"/>
    <w:rsid w:val="00EB37DA"/>
    <w:rsid w:val="00EB3A74"/>
    <w:rsid w:val="00EB3E7B"/>
    <w:rsid w:val="00EB45BB"/>
    <w:rsid w:val="00EB465B"/>
    <w:rsid w:val="00EB4A41"/>
    <w:rsid w:val="00EB4B60"/>
    <w:rsid w:val="00EB5499"/>
    <w:rsid w:val="00EB5909"/>
    <w:rsid w:val="00EB5A45"/>
    <w:rsid w:val="00EB5A9A"/>
    <w:rsid w:val="00EB5F66"/>
    <w:rsid w:val="00EB69DA"/>
    <w:rsid w:val="00EB6A9B"/>
    <w:rsid w:val="00EB6B37"/>
    <w:rsid w:val="00EB6CB2"/>
    <w:rsid w:val="00EB6FBA"/>
    <w:rsid w:val="00EB79E2"/>
    <w:rsid w:val="00EC021D"/>
    <w:rsid w:val="00EC08CF"/>
    <w:rsid w:val="00EC1730"/>
    <w:rsid w:val="00EC1970"/>
    <w:rsid w:val="00EC20A5"/>
    <w:rsid w:val="00EC2B90"/>
    <w:rsid w:val="00EC2D36"/>
    <w:rsid w:val="00EC33BD"/>
    <w:rsid w:val="00EC3B73"/>
    <w:rsid w:val="00EC3BA8"/>
    <w:rsid w:val="00EC42C8"/>
    <w:rsid w:val="00EC4530"/>
    <w:rsid w:val="00EC4911"/>
    <w:rsid w:val="00EC4F3B"/>
    <w:rsid w:val="00EC553A"/>
    <w:rsid w:val="00EC5CBD"/>
    <w:rsid w:val="00EC5DDF"/>
    <w:rsid w:val="00EC6F43"/>
    <w:rsid w:val="00EC7203"/>
    <w:rsid w:val="00EC72F8"/>
    <w:rsid w:val="00EC78B8"/>
    <w:rsid w:val="00EC79C6"/>
    <w:rsid w:val="00EC7F13"/>
    <w:rsid w:val="00ED0723"/>
    <w:rsid w:val="00ED077D"/>
    <w:rsid w:val="00ED12E1"/>
    <w:rsid w:val="00ED1518"/>
    <w:rsid w:val="00ED1589"/>
    <w:rsid w:val="00ED1929"/>
    <w:rsid w:val="00ED1C80"/>
    <w:rsid w:val="00ED1CE2"/>
    <w:rsid w:val="00ED2079"/>
    <w:rsid w:val="00ED280C"/>
    <w:rsid w:val="00ED294A"/>
    <w:rsid w:val="00ED2AC5"/>
    <w:rsid w:val="00ED31C7"/>
    <w:rsid w:val="00ED386D"/>
    <w:rsid w:val="00ED4482"/>
    <w:rsid w:val="00ED45B8"/>
    <w:rsid w:val="00ED4638"/>
    <w:rsid w:val="00ED4C2A"/>
    <w:rsid w:val="00ED4CA9"/>
    <w:rsid w:val="00ED4D80"/>
    <w:rsid w:val="00ED5865"/>
    <w:rsid w:val="00ED5BB1"/>
    <w:rsid w:val="00ED5FCD"/>
    <w:rsid w:val="00ED6303"/>
    <w:rsid w:val="00ED64E8"/>
    <w:rsid w:val="00ED66FF"/>
    <w:rsid w:val="00ED706E"/>
    <w:rsid w:val="00ED741D"/>
    <w:rsid w:val="00ED74E4"/>
    <w:rsid w:val="00ED7959"/>
    <w:rsid w:val="00ED7ABA"/>
    <w:rsid w:val="00ED7F05"/>
    <w:rsid w:val="00EE019D"/>
    <w:rsid w:val="00EE0C55"/>
    <w:rsid w:val="00EE11D1"/>
    <w:rsid w:val="00EE1591"/>
    <w:rsid w:val="00EE1DF1"/>
    <w:rsid w:val="00EE23C3"/>
    <w:rsid w:val="00EE23E8"/>
    <w:rsid w:val="00EE269E"/>
    <w:rsid w:val="00EE26D0"/>
    <w:rsid w:val="00EE2822"/>
    <w:rsid w:val="00EE2F05"/>
    <w:rsid w:val="00EE2F91"/>
    <w:rsid w:val="00EE3003"/>
    <w:rsid w:val="00EE304D"/>
    <w:rsid w:val="00EE31E5"/>
    <w:rsid w:val="00EE34B6"/>
    <w:rsid w:val="00EE371B"/>
    <w:rsid w:val="00EE3E8F"/>
    <w:rsid w:val="00EE4C20"/>
    <w:rsid w:val="00EE5157"/>
    <w:rsid w:val="00EE6416"/>
    <w:rsid w:val="00EE6B43"/>
    <w:rsid w:val="00EE6C22"/>
    <w:rsid w:val="00EE6E0C"/>
    <w:rsid w:val="00EE6EBF"/>
    <w:rsid w:val="00EE740E"/>
    <w:rsid w:val="00EE7D95"/>
    <w:rsid w:val="00EF0417"/>
    <w:rsid w:val="00EF0545"/>
    <w:rsid w:val="00EF05C1"/>
    <w:rsid w:val="00EF0F4B"/>
    <w:rsid w:val="00EF115F"/>
    <w:rsid w:val="00EF14C7"/>
    <w:rsid w:val="00EF185D"/>
    <w:rsid w:val="00EF1C90"/>
    <w:rsid w:val="00EF1E0F"/>
    <w:rsid w:val="00EF25AC"/>
    <w:rsid w:val="00EF26FE"/>
    <w:rsid w:val="00EF2E40"/>
    <w:rsid w:val="00EF31F3"/>
    <w:rsid w:val="00EF3206"/>
    <w:rsid w:val="00EF3575"/>
    <w:rsid w:val="00EF35E0"/>
    <w:rsid w:val="00EF3673"/>
    <w:rsid w:val="00EF39B6"/>
    <w:rsid w:val="00EF3A51"/>
    <w:rsid w:val="00EF3B61"/>
    <w:rsid w:val="00EF3C98"/>
    <w:rsid w:val="00EF3ED2"/>
    <w:rsid w:val="00EF4CD6"/>
    <w:rsid w:val="00EF5035"/>
    <w:rsid w:val="00EF511E"/>
    <w:rsid w:val="00EF5491"/>
    <w:rsid w:val="00EF5558"/>
    <w:rsid w:val="00EF5FC0"/>
    <w:rsid w:val="00EF6091"/>
    <w:rsid w:val="00EF6420"/>
    <w:rsid w:val="00EF7807"/>
    <w:rsid w:val="00EF7C21"/>
    <w:rsid w:val="00EF7F44"/>
    <w:rsid w:val="00F00047"/>
    <w:rsid w:val="00F0013E"/>
    <w:rsid w:val="00F004B0"/>
    <w:rsid w:val="00F0052C"/>
    <w:rsid w:val="00F00559"/>
    <w:rsid w:val="00F009CD"/>
    <w:rsid w:val="00F00C62"/>
    <w:rsid w:val="00F0103C"/>
    <w:rsid w:val="00F01836"/>
    <w:rsid w:val="00F01865"/>
    <w:rsid w:val="00F01B09"/>
    <w:rsid w:val="00F01B71"/>
    <w:rsid w:val="00F01EFE"/>
    <w:rsid w:val="00F02457"/>
    <w:rsid w:val="00F02A0C"/>
    <w:rsid w:val="00F0375E"/>
    <w:rsid w:val="00F03CF1"/>
    <w:rsid w:val="00F04687"/>
    <w:rsid w:val="00F04CEF"/>
    <w:rsid w:val="00F0534F"/>
    <w:rsid w:val="00F06B4A"/>
    <w:rsid w:val="00F1028A"/>
    <w:rsid w:val="00F10BD4"/>
    <w:rsid w:val="00F10C87"/>
    <w:rsid w:val="00F10D54"/>
    <w:rsid w:val="00F10D64"/>
    <w:rsid w:val="00F116D2"/>
    <w:rsid w:val="00F1182C"/>
    <w:rsid w:val="00F11F60"/>
    <w:rsid w:val="00F12133"/>
    <w:rsid w:val="00F12228"/>
    <w:rsid w:val="00F127E7"/>
    <w:rsid w:val="00F12C86"/>
    <w:rsid w:val="00F13490"/>
    <w:rsid w:val="00F134F9"/>
    <w:rsid w:val="00F13A44"/>
    <w:rsid w:val="00F141BC"/>
    <w:rsid w:val="00F14292"/>
    <w:rsid w:val="00F1462B"/>
    <w:rsid w:val="00F150D9"/>
    <w:rsid w:val="00F15840"/>
    <w:rsid w:val="00F16D20"/>
    <w:rsid w:val="00F17751"/>
    <w:rsid w:val="00F179AE"/>
    <w:rsid w:val="00F200BC"/>
    <w:rsid w:val="00F203DB"/>
    <w:rsid w:val="00F20F83"/>
    <w:rsid w:val="00F20FD1"/>
    <w:rsid w:val="00F21CE7"/>
    <w:rsid w:val="00F224D2"/>
    <w:rsid w:val="00F22732"/>
    <w:rsid w:val="00F22CD2"/>
    <w:rsid w:val="00F23175"/>
    <w:rsid w:val="00F2332D"/>
    <w:rsid w:val="00F23D18"/>
    <w:rsid w:val="00F24B18"/>
    <w:rsid w:val="00F24E88"/>
    <w:rsid w:val="00F24FA1"/>
    <w:rsid w:val="00F2535D"/>
    <w:rsid w:val="00F25610"/>
    <w:rsid w:val="00F256BE"/>
    <w:rsid w:val="00F257D2"/>
    <w:rsid w:val="00F25CC6"/>
    <w:rsid w:val="00F2636E"/>
    <w:rsid w:val="00F266BD"/>
    <w:rsid w:val="00F26B54"/>
    <w:rsid w:val="00F26BE8"/>
    <w:rsid w:val="00F26D04"/>
    <w:rsid w:val="00F26D48"/>
    <w:rsid w:val="00F27026"/>
    <w:rsid w:val="00F2741F"/>
    <w:rsid w:val="00F2784E"/>
    <w:rsid w:val="00F27BF3"/>
    <w:rsid w:val="00F27C26"/>
    <w:rsid w:val="00F27CB5"/>
    <w:rsid w:val="00F30649"/>
    <w:rsid w:val="00F30CBC"/>
    <w:rsid w:val="00F32151"/>
    <w:rsid w:val="00F3221A"/>
    <w:rsid w:val="00F32376"/>
    <w:rsid w:val="00F3275A"/>
    <w:rsid w:val="00F32B5B"/>
    <w:rsid w:val="00F32D51"/>
    <w:rsid w:val="00F32D52"/>
    <w:rsid w:val="00F32E0A"/>
    <w:rsid w:val="00F32F6C"/>
    <w:rsid w:val="00F33B73"/>
    <w:rsid w:val="00F33C9A"/>
    <w:rsid w:val="00F33FC9"/>
    <w:rsid w:val="00F3412E"/>
    <w:rsid w:val="00F34549"/>
    <w:rsid w:val="00F3474E"/>
    <w:rsid w:val="00F349DE"/>
    <w:rsid w:val="00F3558C"/>
    <w:rsid w:val="00F35848"/>
    <w:rsid w:val="00F3589A"/>
    <w:rsid w:val="00F35E2F"/>
    <w:rsid w:val="00F362CF"/>
    <w:rsid w:val="00F37325"/>
    <w:rsid w:val="00F37348"/>
    <w:rsid w:val="00F37427"/>
    <w:rsid w:val="00F377DC"/>
    <w:rsid w:val="00F37D55"/>
    <w:rsid w:val="00F40520"/>
    <w:rsid w:val="00F40784"/>
    <w:rsid w:val="00F4091B"/>
    <w:rsid w:val="00F40C73"/>
    <w:rsid w:val="00F40D5E"/>
    <w:rsid w:val="00F40E04"/>
    <w:rsid w:val="00F413FB"/>
    <w:rsid w:val="00F41C21"/>
    <w:rsid w:val="00F41D35"/>
    <w:rsid w:val="00F422E8"/>
    <w:rsid w:val="00F424A8"/>
    <w:rsid w:val="00F428F4"/>
    <w:rsid w:val="00F4292A"/>
    <w:rsid w:val="00F4297D"/>
    <w:rsid w:val="00F42A55"/>
    <w:rsid w:val="00F431FE"/>
    <w:rsid w:val="00F43210"/>
    <w:rsid w:val="00F4397A"/>
    <w:rsid w:val="00F4399C"/>
    <w:rsid w:val="00F43E5A"/>
    <w:rsid w:val="00F43F64"/>
    <w:rsid w:val="00F444F7"/>
    <w:rsid w:val="00F44596"/>
    <w:rsid w:val="00F44AD6"/>
    <w:rsid w:val="00F44F99"/>
    <w:rsid w:val="00F45A42"/>
    <w:rsid w:val="00F45E97"/>
    <w:rsid w:val="00F46091"/>
    <w:rsid w:val="00F4620A"/>
    <w:rsid w:val="00F46DFD"/>
    <w:rsid w:val="00F47128"/>
    <w:rsid w:val="00F47598"/>
    <w:rsid w:val="00F475FF"/>
    <w:rsid w:val="00F4775D"/>
    <w:rsid w:val="00F47885"/>
    <w:rsid w:val="00F50E2C"/>
    <w:rsid w:val="00F50E86"/>
    <w:rsid w:val="00F50FD4"/>
    <w:rsid w:val="00F51202"/>
    <w:rsid w:val="00F517FC"/>
    <w:rsid w:val="00F52262"/>
    <w:rsid w:val="00F5226F"/>
    <w:rsid w:val="00F52657"/>
    <w:rsid w:val="00F5267E"/>
    <w:rsid w:val="00F52DE6"/>
    <w:rsid w:val="00F5301D"/>
    <w:rsid w:val="00F534F9"/>
    <w:rsid w:val="00F53B02"/>
    <w:rsid w:val="00F53BA9"/>
    <w:rsid w:val="00F53DE0"/>
    <w:rsid w:val="00F54E7C"/>
    <w:rsid w:val="00F56434"/>
    <w:rsid w:val="00F56713"/>
    <w:rsid w:val="00F57333"/>
    <w:rsid w:val="00F5735B"/>
    <w:rsid w:val="00F57792"/>
    <w:rsid w:val="00F57DD6"/>
    <w:rsid w:val="00F60DFB"/>
    <w:rsid w:val="00F617C6"/>
    <w:rsid w:val="00F619D3"/>
    <w:rsid w:val="00F61A41"/>
    <w:rsid w:val="00F61FC1"/>
    <w:rsid w:val="00F62A53"/>
    <w:rsid w:val="00F62BFC"/>
    <w:rsid w:val="00F62DE8"/>
    <w:rsid w:val="00F63549"/>
    <w:rsid w:val="00F63677"/>
    <w:rsid w:val="00F637F1"/>
    <w:rsid w:val="00F63A45"/>
    <w:rsid w:val="00F63A8F"/>
    <w:rsid w:val="00F63D90"/>
    <w:rsid w:val="00F644AA"/>
    <w:rsid w:val="00F646B1"/>
    <w:rsid w:val="00F65331"/>
    <w:rsid w:val="00F65468"/>
    <w:rsid w:val="00F657DD"/>
    <w:rsid w:val="00F658FC"/>
    <w:rsid w:val="00F66A47"/>
    <w:rsid w:val="00F66FF0"/>
    <w:rsid w:val="00F678EE"/>
    <w:rsid w:val="00F67C5B"/>
    <w:rsid w:val="00F700DA"/>
    <w:rsid w:val="00F70226"/>
    <w:rsid w:val="00F703CF"/>
    <w:rsid w:val="00F70D12"/>
    <w:rsid w:val="00F70E56"/>
    <w:rsid w:val="00F72394"/>
    <w:rsid w:val="00F725E1"/>
    <w:rsid w:val="00F735DD"/>
    <w:rsid w:val="00F73E58"/>
    <w:rsid w:val="00F7411A"/>
    <w:rsid w:val="00F74783"/>
    <w:rsid w:val="00F749A8"/>
    <w:rsid w:val="00F74A20"/>
    <w:rsid w:val="00F74AA6"/>
    <w:rsid w:val="00F74AED"/>
    <w:rsid w:val="00F75356"/>
    <w:rsid w:val="00F75D47"/>
    <w:rsid w:val="00F77205"/>
    <w:rsid w:val="00F772B1"/>
    <w:rsid w:val="00F77579"/>
    <w:rsid w:val="00F77712"/>
    <w:rsid w:val="00F778F9"/>
    <w:rsid w:val="00F77CB5"/>
    <w:rsid w:val="00F77D67"/>
    <w:rsid w:val="00F77F63"/>
    <w:rsid w:val="00F8059C"/>
    <w:rsid w:val="00F806C7"/>
    <w:rsid w:val="00F80753"/>
    <w:rsid w:val="00F80CBF"/>
    <w:rsid w:val="00F80D33"/>
    <w:rsid w:val="00F813CB"/>
    <w:rsid w:val="00F81D2A"/>
    <w:rsid w:val="00F81FE4"/>
    <w:rsid w:val="00F828E5"/>
    <w:rsid w:val="00F82949"/>
    <w:rsid w:val="00F82AB3"/>
    <w:rsid w:val="00F82E0A"/>
    <w:rsid w:val="00F830D7"/>
    <w:rsid w:val="00F834B3"/>
    <w:rsid w:val="00F83C15"/>
    <w:rsid w:val="00F83D9E"/>
    <w:rsid w:val="00F8425E"/>
    <w:rsid w:val="00F84746"/>
    <w:rsid w:val="00F85619"/>
    <w:rsid w:val="00F85A37"/>
    <w:rsid w:val="00F85C5F"/>
    <w:rsid w:val="00F861C2"/>
    <w:rsid w:val="00F86C81"/>
    <w:rsid w:val="00F8720F"/>
    <w:rsid w:val="00F87355"/>
    <w:rsid w:val="00F8770C"/>
    <w:rsid w:val="00F90098"/>
    <w:rsid w:val="00F90CB3"/>
    <w:rsid w:val="00F9108D"/>
    <w:rsid w:val="00F91202"/>
    <w:rsid w:val="00F91218"/>
    <w:rsid w:val="00F91328"/>
    <w:rsid w:val="00F91E54"/>
    <w:rsid w:val="00F91F30"/>
    <w:rsid w:val="00F9218E"/>
    <w:rsid w:val="00F926C2"/>
    <w:rsid w:val="00F936D9"/>
    <w:rsid w:val="00F938C2"/>
    <w:rsid w:val="00F93E69"/>
    <w:rsid w:val="00F94159"/>
    <w:rsid w:val="00F944C1"/>
    <w:rsid w:val="00F95016"/>
    <w:rsid w:val="00F95B43"/>
    <w:rsid w:val="00F96952"/>
    <w:rsid w:val="00F96A55"/>
    <w:rsid w:val="00F96C13"/>
    <w:rsid w:val="00F96CA5"/>
    <w:rsid w:val="00F96F39"/>
    <w:rsid w:val="00F97738"/>
    <w:rsid w:val="00F97E88"/>
    <w:rsid w:val="00FA02EE"/>
    <w:rsid w:val="00FA039C"/>
    <w:rsid w:val="00FA094D"/>
    <w:rsid w:val="00FA09AE"/>
    <w:rsid w:val="00FA0CA3"/>
    <w:rsid w:val="00FA1261"/>
    <w:rsid w:val="00FA1486"/>
    <w:rsid w:val="00FA1751"/>
    <w:rsid w:val="00FA191B"/>
    <w:rsid w:val="00FA1A57"/>
    <w:rsid w:val="00FA1BCE"/>
    <w:rsid w:val="00FA1CF0"/>
    <w:rsid w:val="00FA1DE7"/>
    <w:rsid w:val="00FA1EA4"/>
    <w:rsid w:val="00FA24C6"/>
    <w:rsid w:val="00FA2844"/>
    <w:rsid w:val="00FA29F8"/>
    <w:rsid w:val="00FA2EC6"/>
    <w:rsid w:val="00FA3B51"/>
    <w:rsid w:val="00FA4F5C"/>
    <w:rsid w:val="00FA526B"/>
    <w:rsid w:val="00FA5270"/>
    <w:rsid w:val="00FA5848"/>
    <w:rsid w:val="00FA5A48"/>
    <w:rsid w:val="00FA5B0B"/>
    <w:rsid w:val="00FA5BF1"/>
    <w:rsid w:val="00FA5C29"/>
    <w:rsid w:val="00FA5D55"/>
    <w:rsid w:val="00FA64A6"/>
    <w:rsid w:val="00FA6711"/>
    <w:rsid w:val="00FA69D5"/>
    <w:rsid w:val="00FA73E8"/>
    <w:rsid w:val="00FA743E"/>
    <w:rsid w:val="00FA7F47"/>
    <w:rsid w:val="00FB0559"/>
    <w:rsid w:val="00FB0617"/>
    <w:rsid w:val="00FB12A5"/>
    <w:rsid w:val="00FB1589"/>
    <w:rsid w:val="00FB1A30"/>
    <w:rsid w:val="00FB1C66"/>
    <w:rsid w:val="00FB2237"/>
    <w:rsid w:val="00FB23C6"/>
    <w:rsid w:val="00FB23DA"/>
    <w:rsid w:val="00FB2632"/>
    <w:rsid w:val="00FB27D0"/>
    <w:rsid w:val="00FB2C7B"/>
    <w:rsid w:val="00FB3201"/>
    <w:rsid w:val="00FB3652"/>
    <w:rsid w:val="00FB3992"/>
    <w:rsid w:val="00FB3D0D"/>
    <w:rsid w:val="00FB4281"/>
    <w:rsid w:val="00FB48F6"/>
    <w:rsid w:val="00FB4FCD"/>
    <w:rsid w:val="00FB50BC"/>
    <w:rsid w:val="00FB537E"/>
    <w:rsid w:val="00FB558B"/>
    <w:rsid w:val="00FB6C9E"/>
    <w:rsid w:val="00FB6F4C"/>
    <w:rsid w:val="00FB7350"/>
    <w:rsid w:val="00FC00F3"/>
    <w:rsid w:val="00FC0DE7"/>
    <w:rsid w:val="00FC1827"/>
    <w:rsid w:val="00FC194E"/>
    <w:rsid w:val="00FC19A2"/>
    <w:rsid w:val="00FC1D12"/>
    <w:rsid w:val="00FC20B1"/>
    <w:rsid w:val="00FC257F"/>
    <w:rsid w:val="00FC25AC"/>
    <w:rsid w:val="00FC2725"/>
    <w:rsid w:val="00FC2858"/>
    <w:rsid w:val="00FC2B0A"/>
    <w:rsid w:val="00FC3741"/>
    <w:rsid w:val="00FC3A0D"/>
    <w:rsid w:val="00FC3DCA"/>
    <w:rsid w:val="00FC3EAC"/>
    <w:rsid w:val="00FC3F5D"/>
    <w:rsid w:val="00FC4878"/>
    <w:rsid w:val="00FC4B24"/>
    <w:rsid w:val="00FC4F3B"/>
    <w:rsid w:val="00FC5588"/>
    <w:rsid w:val="00FC562E"/>
    <w:rsid w:val="00FC6115"/>
    <w:rsid w:val="00FC623D"/>
    <w:rsid w:val="00FC67B6"/>
    <w:rsid w:val="00FC6B61"/>
    <w:rsid w:val="00FC6EB6"/>
    <w:rsid w:val="00FC7387"/>
    <w:rsid w:val="00FC77A9"/>
    <w:rsid w:val="00FC7A66"/>
    <w:rsid w:val="00FC7DF4"/>
    <w:rsid w:val="00FD0A4B"/>
    <w:rsid w:val="00FD0A90"/>
    <w:rsid w:val="00FD147A"/>
    <w:rsid w:val="00FD2080"/>
    <w:rsid w:val="00FD2414"/>
    <w:rsid w:val="00FD2C94"/>
    <w:rsid w:val="00FD2ECD"/>
    <w:rsid w:val="00FD2F01"/>
    <w:rsid w:val="00FD2F5D"/>
    <w:rsid w:val="00FD2FA5"/>
    <w:rsid w:val="00FD300A"/>
    <w:rsid w:val="00FD32F0"/>
    <w:rsid w:val="00FD3595"/>
    <w:rsid w:val="00FD3C83"/>
    <w:rsid w:val="00FD4CFC"/>
    <w:rsid w:val="00FD515C"/>
    <w:rsid w:val="00FD56BF"/>
    <w:rsid w:val="00FD658C"/>
    <w:rsid w:val="00FD6CBD"/>
    <w:rsid w:val="00FD6F59"/>
    <w:rsid w:val="00FD71E6"/>
    <w:rsid w:val="00FD78DF"/>
    <w:rsid w:val="00FD79FE"/>
    <w:rsid w:val="00FD7B35"/>
    <w:rsid w:val="00FD7F55"/>
    <w:rsid w:val="00FD7FE6"/>
    <w:rsid w:val="00FE00E4"/>
    <w:rsid w:val="00FE08B8"/>
    <w:rsid w:val="00FE0A44"/>
    <w:rsid w:val="00FE0CFA"/>
    <w:rsid w:val="00FE0D10"/>
    <w:rsid w:val="00FE124F"/>
    <w:rsid w:val="00FE175C"/>
    <w:rsid w:val="00FE1F67"/>
    <w:rsid w:val="00FE2457"/>
    <w:rsid w:val="00FE2687"/>
    <w:rsid w:val="00FE2EA9"/>
    <w:rsid w:val="00FE32BA"/>
    <w:rsid w:val="00FE38AF"/>
    <w:rsid w:val="00FE3BC6"/>
    <w:rsid w:val="00FE4069"/>
    <w:rsid w:val="00FE40BE"/>
    <w:rsid w:val="00FE4ACA"/>
    <w:rsid w:val="00FE5375"/>
    <w:rsid w:val="00FE57AA"/>
    <w:rsid w:val="00FE5BD7"/>
    <w:rsid w:val="00FE5D37"/>
    <w:rsid w:val="00FE600C"/>
    <w:rsid w:val="00FE6075"/>
    <w:rsid w:val="00FE6B93"/>
    <w:rsid w:val="00FE6D6C"/>
    <w:rsid w:val="00FE7397"/>
    <w:rsid w:val="00FE78E8"/>
    <w:rsid w:val="00FE7931"/>
    <w:rsid w:val="00FE7B86"/>
    <w:rsid w:val="00FE7BF8"/>
    <w:rsid w:val="00FF00DD"/>
    <w:rsid w:val="00FF0633"/>
    <w:rsid w:val="00FF0770"/>
    <w:rsid w:val="00FF0BD3"/>
    <w:rsid w:val="00FF1323"/>
    <w:rsid w:val="00FF1471"/>
    <w:rsid w:val="00FF15B5"/>
    <w:rsid w:val="00FF2862"/>
    <w:rsid w:val="00FF2C61"/>
    <w:rsid w:val="00FF2E93"/>
    <w:rsid w:val="00FF3203"/>
    <w:rsid w:val="00FF331C"/>
    <w:rsid w:val="00FF342D"/>
    <w:rsid w:val="00FF3995"/>
    <w:rsid w:val="00FF43E1"/>
    <w:rsid w:val="00FF542C"/>
    <w:rsid w:val="00FF5821"/>
    <w:rsid w:val="00FF5A1F"/>
    <w:rsid w:val="00FF5AA6"/>
    <w:rsid w:val="00FF5C4B"/>
    <w:rsid w:val="00FF5C69"/>
    <w:rsid w:val="00FF69B1"/>
    <w:rsid w:val="00FF6AFF"/>
    <w:rsid w:val="00FF70BF"/>
    <w:rsid w:val="00FF72BC"/>
    <w:rsid w:val="00FF751D"/>
    <w:rsid w:val="00FF76BE"/>
    <w:rsid w:val="00FF78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89E7E92-471F-4C71-AAA0-C8942D959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14C8"/>
    <w:rPr>
      <w:sz w:val="24"/>
      <w:szCs w:val="24"/>
    </w:rPr>
  </w:style>
  <w:style w:type="paragraph" w:styleId="1">
    <w:name w:val="heading 1"/>
    <w:basedOn w:val="a"/>
    <w:next w:val="a"/>
    <w:qFormat/>
    <w:pPr>
      <w:keepNext/>
      <w:ind w:firstLine="720"/>
      <w:jc w:val="both"/>
      <w:outlineLvl w:val="0"/>
    </w:pPr>
    <w:rPr>
      <w:sz w:val="28"/>
    </w:rPr>
  </w:style>
  <w:style w:type="paragraph" w:styleId="2">
    <w:name w:val="heading 2"/>
    <w:basedOn w:val="a"/>
    <w:next w:val="a"/>
    <w:qFormat/>
    <w:pPr>
      <w:keepNext/>
      <w:outlineLvl w:val="1"/>
    </w:pPr>
    <w:rPr>
      <w:sz w:val="28"/>
    </w:rPr>
  </w:style>
  <w:style w:type="paragraph" w:styleId="3">
    <w:name w:val="heading 3"/>
    <w:basedOn w:val="a"/>
    <w:next w:val="a"/>
    <w:qFormat/>
    <w:rsid w:val="00DA7661"/>
    <w:pPr>
      <w:keepNext/>
      <w:jc w:val="both"/>
      <w:outlineLvl w:val="2"/>
    </w:pPr>
    <w:rPr>
      <w:b/>
      <w:bCs/>
      <w:sz w:val="28"/>
    </w:rPr>
  </w:style>
  <w:style w:type="paragraph" w:styleId="4">
    <w:name w:val="heading 4"/>
    <w:basedOn w:val="a"/>
    <w:next w:val="a"/>
    <w:qFormat/>
    <w:rsid w:val="00DA7661"/>
    <w:pPr>
      <w:keepNext/>
      <w:ind w:firstLine="708"/>
      <w:jc w:val="center"/>
      <w:outlineLvl w:val="3"/>
    </w:pPr>
    <w:rPr>
      <w:b/>
      <w:bCs/>
      <w:sz w:val="28"/>
    </w:rPr>
  </w:style>
  <w:style w:type="paragraph" w:styleId="5">
    <w:name w:val="heading 5"/>
    <w:basedOn w:val="a"/>
    <w:next w:val="a"/>
    <w:qFormat/>
    <w:rsid w:val="00DA7661"/>
    <w:pPr>
      <w:keepNext/>
      <w:tabs>
        <w:tab w:val="left" w:pos="720"/>
      </w:tabs>
      <w:ind w:firstLine="709"/>
      <w:jc w:val="center"/>
      <w:outlineLvl w:val="4"/>
    </w:pPr>
    <w:rPr>
      <w:b/>
      <w:bCs/>
      <w:sz w:val="28"/>
    </w:rPr>
  </w:style>
  <w:style w:type="paragraph" w:styleId="6">
    <w:name w:val="heading 6"/>
    <w:basedOn w:val="a"/>
    <w:next w:val="a"/>
    <w:qFormat/>
    <w:rsid w:val="00DA7661"/>
    <w:pPr>
      <w:keepNext/>
      <w:jc w:val="center"/>
      <w:outlineLvl w:val="5"/>
    </w:pPr>
    <w:rPr>
      <w:sz w:val="28"/>
    </w:rPr>
  </w:style>
  <w:style w:type="paragraph" w:styleId="7">
    <w:name w:val="heading 7"/>
    <w:basedOn w:val="a"/>
    <w:next w:val="a"/>
    <w:qFormat/>
    <w:rsid w:val="00DA7661"/>
    <w:pPr>
      <w:keepNext/>
      <w:ind w:firstLine="708"/>
      <w:outlineLvl w:val="6"/>
    </w:pPr>
    <w:rPr>
      <w:sz w:val="28"/>
    </w:rPr>
  </w:style>
  <w:style w:type="paragraph" w:styleId="8">
    <w:name w:val="heading 8"/>
    <w:basedOn w:val="a"/>
    <w:next w:val="a"/>
    <w:qFormat/>
    <w:rsid w:val="00DA7661"/>
    <w:pPr>
      <w:keepNext/>
      <w:outlineLvl w:val="7"/>
    </w:pPr>
    <w:rPr>
      <w:b/>
      <w:bCs/>
      <w:sz w:val="28"/>
    </w:rPr>
  </w:style>
  <w:style w:type="paragraph" w:styleId="9">
    <w:name w:val="heading 9"/>
    <w:basedOn w:val="a"/>
    <w:next w:val="a"/>
    <w:qFormat/>
    <w:rsid w:val="00DA7661"/>
    <w:pPr>
      <w:keepNext/>
      <w:jc w:val="both"/>
      <w:outlineLvl w:val="8"/>
    </w:pPr>
    <w:rPr>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нак1"/>
    <w:basedOn w:val="a"/>
    <w:rsid w:val="00B278A5"/>
    <w:pPr>
      <w:spacing w:after="160" w:line="240" w:lineRule="exact"/>
    </w:pPr>
    <w:rPr>
      <w:rFonts w:ascii="Verdana" w:hAnsi="Verdana"/>
      <w:sz w:val="20"/>
      <w:szCs w:val="20"/>
      <w:lang w:val="en-US" w:eastAsia="en-US"/>
    </w:rPr>
  </w:style>
  <w:style w:type="paragraph" w:styleId="a3">
    <w:name w:val="Body Text Indent"/>
    <w:aliases w:val="Знак"/>
    <w:basedOn w:val="a"/>
    <w:link w:val="a4"/>
    <w:pPr>
      <w:ind w:firstLine="720"/>
      <w:jc w:val="both"/>
    </w:pPr>
    <w:rPr>
      <w:sz w:val="28"/>
    </w:rPr>
  </w:style>
  <w:style w:type="paragraph" w:styleId="a5">
    <w:name w:val="header"/>
    <w:basedOn w:val="a"/>
    <w:pPr>
      <w:tabs>
        <w:tab w:val="center" w:pos="4677"/>
        <w:tab w:val="right" w:pos="9355"/>
      </w:tabs>
    </w:pPr>
  </w:style>
  <w:style w:type="character" w:styleId="a6">
    <w:name w:val="page number"/>
    <w:basedOn w:val="a0"/>
  </w:style>
  <w:style w:type="paragraph" w:styleId="20">
    <w:name w:val="Body Text Indent 2"/>
    <w:basedOn w:val="a"/>
    <w:pPr>
      <w:ind w:firstLine="709"/>
      <w:jc w:val="both"/>
    </w:pPr>
    <w:rPr>
      <w:sz w:val="28"/>
    </w:rPr>
  </w:style>
  <w:style w:type="paragraph" w:styleId="30">
    <w:name w:val="Body Text Indent 3"/>
    <w:basedOn w:val="a"/>
    <w:pPr>
      <w:ind w:firstLine="708"/>
      <w:jc w:val="both"/>
    </w:pPr>
    <w:rPr>
      <w:sz w:val="28"/>
    </w:rPr>
  </w:style>
  <w:style w:type="paragraph" w:styleId="21">
    <w:name w:val="Body Text 2"/>
    <w:basedOn w:val="a"/>
    <w:rPr>
      <w:sz w:val="28"/>
    </w:rPr>
  </w:style>
  <w:style w:type="paragraph" w:styleId="31">
    <w:name w:val="Body Text 3"/>
    <w:basedOn w:val="a"/>
    <w:link w:val="32"/>
    <w:pPr>
      <w:jc w:val="both"/>
    </w:pPr>
    <w:rPr>
      <w:sz w:val="27"/>
    </w:rPr>
  </w:style>
  <w:style w:type="paragraph" w:styleId="a7">
    <w:name w:val="Block Text"/>
    <w:basedOn w:val="a"/>
    <w:pPr>
      <w:shd w:val="clear" w:color="auto" w:fill="FFFFFF"/>
      <w:spacing w:line="322" w:lineRule="exact"/>
      <w:ind w:left="5" w:right="5" w:firstLine="720"/>
      <w:jc w:val="both"/>
    </w:pPr>
    <w:rPr>
      <w:sz w:val="28"/>
    </w:rPr>
  </w:style>
  <w:style w:type="paragraph" w:styleId="a8">
    <w:name w:val="Balloon Text"/>
    <w:basedOn w:val="a"/>
    <w:semiHidden/>
    <w:rPr>
      <w:rFonts w:ascii="Tahoma" w:hAnsi="Tahoma" w:cs="Tahoma"/>
      <w:sz w:val="16"/>
      <w:szCs w:val="16"/>
    </w:rPr>
  </w:style>
  <w:style w:type="paragraph" w:customStyle="1" w:styleId="ConsNonformat">
    <w:name w:val="ConsNonformat"/>
    <w:pPr>
      <w:widowControl w:val="0"/>
      <w:autoSpaceDE w:val="0"/>
      <w:autoSpaceDN w:val="0"/>
      <w:adjustRightInd w:val="0"/>
      <w:ind w:right="19772"/>
    </w:pPr>
    <w:rPr>
      <w:rFonts w:ascii="Courier New" w:hAnsi="Courier New" w:cs="Courier New"/>
    </w:rPr>
  </w:style>
  <w:style w:type="paragraph" w:customStyle="1" w:styleId="ConsTitle">
    <w:name w:val="ConsTitle"/>
    <w:pPr>
      <w:widowControl w:val="0"/>
      <w:autoSpaceDE w:val="0"/>
      <w:autoSpaceDN w:val="0"/>
      <w:adjustRightInd w:val="0"/>
      <w:ind w:right="19772"/>
    </w:pPr>
    <w:rPr>
      <w:rFonts w:ascii="Arial" w:hAnsi="Arial" w:cs="Arial"/>
      <w:b/>
      <w:bCs/>
      <w:sz w:val="16"/>
      <w:szCs w:val="16"/>
    </w:rPr>
  </w:style>
  <w:style w:type="paragraph" w:customStyle="1" w:styleId="ConsNormal">
    <w:name w:val="ConsNormal"/>
    <w:pPr>
      <w:widowControl w:val="0"/>
      <w:autoSpaceDE w:val="0"/>
      <w:autoSpaceDN w:val="0"/>
      <w:adjustRightInd w:val="0"/>
      <w:ind w:right="19772" w:firstLine="720"/>
    </w:pPr>
    <w:rPr>
      <w:rFonts w:ascii="Arial" w:hAnsi="Arial" w:cs="Arial"/>
    </w:rPr>
  </w:style>
  <w:style w:type="paragraph" w:customStyle="1" w:styleId="ConsPlusNormal">
    <w:name w:val="ConsPlusNormal"/>
    <w:pPr>
      <w:widowControl w:val="0"/>
      <w:ind w:firstLine="720"/>
    </w:pPr>
    <w:rPr>
      <w:rFonts w:ascii="Arial" w:hAnsi="Arial"/>
      <w:snapToGrid w:val="0"/>
      <w:sz w:val="16"/>
    </w:rPr>
  </w:style>
  <w:style w:type="paragraph" w:styleId="a9">
    <w:name w:val="Body Text"/>
    <w:basedOn w:val="a"/>
    <w:link w:val="aa"/>
    <w:rsid w:val="00B278A5"/>
    <w:pPr>
      <w:spacing w:after="120"/>
    </w:pPr>
  </w:style>
  <w:style w:type="paragraph" w:customStyle="1" w:styleId="11">
    <w:name w:val="Название1"/>
    <w:basedOn w:val="a"/>
    <w:qFormat/>
    <w:rsid w:val="00DD6F96"/>
    <w:pPr>
      <w:jc w:val="center"/>
    </w:pPr>
    <w:rPr>
      <w:sz w:val="28"/>
    </w:rPr>
  </w:style>
  <w:style w:type="paragraph" w:styleId="ab">
    <w:name w:val="footer"/>
    <w:basedOn w:val="a"/>
    <w:link w:val="ac"/>
    <w:uiPriority w:val="99"/>
    <w:rsid w:val="00DD6F96"/>
    <w:pPr>
      <w:tabs>
        <w:tab w:val="center" w:pos="4677"/>
        <w:tab w:val="right" w:pos="9355"/>
      </w:tabs>
    </w:pPr>
  </w:style>
  <w:style w:type="paragraph" w:customStyle="1" w:styleId="ad">
    <w:name w:val="Таблицы (моноширинный)"/>
    <w:basedOn w:val="a"/>
    <w:next w:val="a"/>
    <w:rsid w:val="00DD6F96"/>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rsid w:val="00DD6F96"/>
    <w:pPr>
      <w:widowControl w:val="0"/>
      <w:autoSpaceDE w:val="0"/>
      <w:autoSpaceDN w:val="0"/>
      <w:adjustRightInd w:val="0"/>
    </w:pPr>
    <w:rPr>
      <w:rFonts w:ascii="Courier New" w:hAnsi="Courier New" w:cs="Courier New"/>
    </w:rPr>
  </w:style>
  <w:style w:type="paragraph" w:customStyle="1" w:styleId="ConsPlusCell">
    <w:name w:val="ConsPlusCell"/>
    <w:rsid w:val="00DD6F96"/>
    <w:pPr>
      <w:widowControl w:val="0"/>
      <w:autoSpaceDE w:val="0"/>
      <w:autoSpaceDN w:val="0"/>
      <w:adjustRightInd w:val="0"/>
    </w:pPr>
    <w:rPr>
      <w:rFonts w:ascii="Arial" w:hAnsi="Arial" w:cs="Arial"/>
    </w:rPr>
  </w:style>
  <w:style w:type="paragraph" w:customStyle="1" w:styleId="210">
    <w:name w:val="Основной текст с отступом 21"/>
    <w:basedOn w:val="a"/>
    <w:rsid w:val="00DD6F96"/>
    <w:pPr>
      <w:overflowPunct w:val="0"/>
      <w:autoSpaceDE w:val="0"/>
      <w:autoSpaceDN w:val="0"/>
      <w:adjustRightInd w:val="0"/>
      <w:ind w:firstLine="709"/>
      <w:jc w:val="both"/>
      <w:textAlignment w:val="baseline"/>
    </w:pPr>
    <w:rPr>
      <w:sz w:val="28"/>
      <w:szCs w:val="20"/>
    </w:rPr>
  </w:style>
  <w:style w:type="paragraph" w:styleId="ae">
    <w:name w:val="Plain Text"/>
    <w:basedOn w:val="a"/>
    <w:rsid w:val="00DA7661"/>
    <w:rPr>
      <w:rFonts w:ascii="Courier New" w:hAnsi="Courier New"/>
      <w:sz w:val="20"/>
      <w:szCs w:val="20"/>
    </w:rPr>
  </w:style>
  <w:style w:type="paragraph" w:styleId="af">
    <w:name w:val="footnote text"/>
    <w:aliases w:val="Знак Знак Знак Знак Знак Знак Знак Знак Знак"/>
    <w:basedOn w:val="a"/>
    <w:link w:val="af0"/>
    <w:semiHidden/>
    <w:rsid w:val="00DA7661"/>
    <w:rPr>
      <w:sz w:val="20"/>
      <w:szCs w:val="20"/>
    </w:rPr>
  </w:style>
  <w:style w:type="paragraph" w:customStyle="1" w:styleId="af1">
    <w:name w:val="Статьи закона"/>
    <w:basedOn w:val="a"/>
    <w:autoRedefine/>
    <w:rsid w:val="00DA7661"/>
    <w:rPr>
      <w:sz w:val="28"/>
    </w:rPr>
  </w:style>
  <w:style w:type="paragraph" w:customStyle="1" w:styleId="af2">
    <w:name w:val="Основной"/>
    <w:basedOn w:val="a"/>
    <w:rsid w:val="001B30F0"/>
    <w:pPr>
      <w:ind w:firstLine="851"/>
      <w:jc w:val="both"/>
    </w:pPr>
    <w:rPr>
      <w:sz w:val="28"/>
      <w:szCs w:val="20"/>
    </w:rPr>
  </w:style>
  <w:style w:type="paragraph" w:styleId="af3">
    <w:name w:val="Normal (Web)"/>
    <w:basedOn w:val="a"/>
    <w:uiPriority w:val="99"/>
    <w:rsid w:val="001B30F0"/>
    <w:pPr>
      <w:spacing w:before="100" w:beforeAutospacing="1" w:after="100" w:afterAutospacing="1"/>
    </w:pPr>
  </w:style>
  <w:style w:type="paragraph" w:customStyle="1" w:styleId="ConsPlusTitle">
    <w:name w:val="ConsPlusTitle"/>
    <w:rsid w:val="00984F05"/>
    <w:pPr>
      <w:widowControl w:val="0"/>
      <w:autoSpaceDE w:val="0"/>
      <w:autoSpaceDN w:val="0"/>
      <w:adjustRightInd w:val="0"/>
    </w:pPr>
    <w:rPr>
      <w:rFonts w:ascii="Arial" w:hAnsi="Arial" w:cs="Arial"/>
      <w:b/>
      <w:bCs/>
    </w:rPr>
  </w:style>
  <w:style w:type="table" w:styleId="af4">
    <w:name w:val="Table Grid"/>
    <w:basedOn w:val="a1"/>
    <w:rsid w:val="002A2B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Знак"/>
    <w:basedOn w:val="a"/>
    <w:rsid w:val="00910B14"/>
    <w:pPr>
      <w:spacing w:after="160" w:line="240" w:lineRule="exact"/>
    </w:pPr>
    <w:rPr>
      <w:rFonts w:ascii="Verdana" w:hAnsi="Verdana"/>
      <w:sz w:val="20"/>
      <w:szCs w:val="20"/>
      <w:lang w:val="en-US" w:eastAsia="en-US"/>
    </w:rPr>
  </w:style>
  <w:style w:type="character" w:customStyle="1" w:styleId="a4">
    <w:name w:val="Основной текст с отступом Знак"/>
    <w:aliases w:val="Знак Знак1"/>
    <w:link w:val="a3"/>
    <w:rsid w:val="0035149D"/>
    <w:rPr>
      <w:sz w:val="28"/>
      <w:szCs w:val="24"/>
      <w:lang w:val="ru-RU" w:eastAsia="ru-RU" w:bidi="ar-SA"/>
    </w:rPr>
  </w:style>
  <w:style w:type="character" w:customStyle="1" w:styleId="af6">
    <w:name w:val="Знак Знак"/>
    <w:rsid w:val="00EF26FE"/>
    <w:rPr>
      <w:sz w:val="28"/>
      <w:szCs w:val="24"/>
      <w:lang w:val="ru-RU" w:eastAsia="ru-RU" w:bidi="ar-SA"/>
    </w:rPr>
  </w:style>
  <w:style w:type="character" w:customStyle="1" w:styleId="aa">
    <w:name w:val="Основной текст Знак"/>
    <w:link w:val="a9"/>
    <w:rsid w:val="006C3D2D"/>
    <w:rPr>
      <w:sz w:val="24"/>
      <w:szCs w:val="24"/>
      <w:lang w:val="ru-RU" w:eastAsia="ru-RU" w:bidi="ar-SA"/>
    </w:rPr>
  </w:style>
  <w:style w:type="character" w:styleId="af7">
    <w:name w:val="Emphasis"/>
    <w:qFormat/>
    <w:rsid w:val="00836417"/>
    <w:rPr>
      <w:i/>
      <w:iCs/>
    </w:rPr>
  </w:style>
  <w:style w:type="character" w:styleId="af8">
    <w:name w:val="Placeholder Text"/>
    <w:uiPriority w:val="99"/>
    <w:semiHidden/>
    <w:rsid w:val="009938C3"/>
    <w:rPr>
      <w:color w:val="808080"/>
    </w:rPr>
  </w:style>
  <w:style w:type="paragraph" w:customStyle="1" w:styleId="af9">
    <w:name w:val="Знак Знак Знак Знак"/>
    <w:basedOn w:val="a"/>
    <w:rsid w:val="00F77F63"/>
    <w:pPr>
      <w:suppressAutoHyphens/>
      <w:spacing w:before="100" w:beforeAutospacing="1" w:after="100" w:afterAutospacing="1"/>
      <w:jc w:val="both"/>
    </w:pPr>
    <w:rPr>
      <w:rFonts w:ascii="Tahoma" w:hAnsi="Tahoma"/>
      <w:sz w:val="20"/>
      <w:szCs w:val="20"/>
      <w:lang w:val="en-US" w:eastAsia="en-US"/>
    </w:rPr>
  </w:style>
  <w:style w:type="paragraph" w:styleId="afa">
    <w:name w:val="No Spacing"/>
    <w:link w:val="afb"/>
    <w:uiPriority w:val="1"/>
    <w:qFormat/>
    <w:rsid w:val="00CB7616"/>
    <w:rPr>
      <w:rFonts w:ascii="Calibri" w:hAnsi="Calibri"/>
      <w:sz w:val="22"/>
      <w:szCs w:val="22"/>
    </w:rPr>
  </w:style>
  <w:style w:type="character" w:customStyle="1" w:styleId="afb">
    <w:name w:val="Без интервала Знак"/>
    <w:link w:val="afa"/>
    <w:uiPriority w:val="1"/>
    <w:rsid w:val="00CB7616"/>
    <w:rPr>
      <w:rFonts w:ascii="Calibri" w:hAnsi="Calibri"/>
      <w:sz w:val="22"/>
      <w:szCs w:val="22"/>
    </w:rPr>
  </w:style>
  <w:style w:type="paragraph" w:customStyle="1" w:styleId="docdata">
    <w:name w:val="docdata"/>
    <w:aliases w:val="docy,v5,5173,bqiaagaaeyqcaaagiaiaaamuegaabtwsaaaaaaaaaaaaaaaaaaaaaaaaaaaaaaaaaaaaaaaaaaaaaaaaaaaaaaaaaaaaaaaaaaaaaaaaaaaaaaaaaaaaaaaaaaaaaaaaaaaaaaaaaaaaaaaaaaaaaaaaaaaaaaaaaaaaaaaaaaaaaaaaaaaaaaaaaaaaaaaaaaaaaaaaaaaaaaaaaaaaaaaaaaaaaaaaaaaaaaaa"/>
    <w:basedOn w:val="a"/>
    <w:uiPriority w:val="99"/>
    <w:rsid w:val="00B30FE6"/>
    <w:pPr>
      <w:spacing w:before="100" w:beforeAutospacing="1" w:after="100" w:afterAutospacing="1"/>
    </w:pPr>
  </w:style>
  <w:style w:type="character" w:customStyle="1" w:styleId="3177">
    <w:name w:val="3177"/>
    <w:aliases w:val="bqiaagaaeyqcaaagiaiaaanicgaabxakaaaaaaaaaaaaaaaaaaaaaaaaaaaaaaaaaaaaaaaaaaaaaaaaaaaaaaaaaaaaaaaaaaaaaaaaaaaaaaaaaaaaaaaaaaaaaaaaaaaaaaaaaaaaaaaaaaaaaaaaaaaaaaaaaaaaaaaaaaaaaaaaaaaaaaaaaaaaaaaaaaaaaaaaaaaaaaaaaaaaaaaaaaaaaaaaaaaaaaaa"/>
    <w:rsid w:val="00B30FE6"/>
  </w:style>
  <w:style w:type="character" w:customStyle="1" w:styleId="1656">
    <w:name w:val="1656"/>
    <w:aliases w:val="bqiaagaaeyqcaaagiaiaaanxbaaabx8eaaaaaaaaaaaaaaaaaaaaaaaaaaaaaaaaaaaaaaaaaaaaaaaaaaaaaaaaaaaaaaaaaaaaaaaaaaaaaaaaaaaaaaaaaaaaaaaaaaaaaaaaaaaaaaaaaaaaaaaaaaaaaaaaaaaaaaaaaaaaaaaaaaaaaaaaaaaaaaaaaaaaaaaaaaaaaaaaaaaaaaaaaaaaaaaaaaaaaaaa"/>
    <w:rsid w:val="00E02953"/>
  </w:style>
  <w:style w:type="character" w:customStyle="1" w:styleId="2101">
    <w:name w:val="2101"/>
    <w:aliases w:val="bqiaagaaeyqcaaagiaiaaamubgaabtwgaaaaaaaaaaaaaaaaaaaaaaaaaaaaaaaaaaaaaaaaaaaaaaaaaaaaaaaaaaaaaaaaaaaaaaaaaaaaaaaaaaaaaaaaaaaaaaaaaaaaaaaaaaaaaaaaaaaaaaaaaaaaaaaaaaaaaaaaaaaaaaaaaaaaaaaaaaaaaaaaaaaaaaaaaaaaaaaaaaaaaaaaaaaaaaaaaaaaaaaa"/>
    <w:rsid w:val="004402DC"/>
  </w:style>
  <w:style w:type="character" w:customStyle="1" w:styleId="2809">
    <w:name w:val="2809"/>
    <w:aliases w:val="bqiaagaaeyqcaaagiaiaaapycaaabqajaaaaaaaaaaaaaaaaaaaaaaaaaaaaaaaaaaaaaaaaaaaaaaaaaaaaaaaaaaaaaaaaaaaaaaaaaaaaaaaaaaaaaaaaaaaaaaaaaaaaaaaaaaaaaaaaaaaaaaaaaaaaaaaaaaaaaaaaaaaaaaaaaaaaaaaaaaaaaaaaaaaaaaaaaaaaaaaaaaaaaaaaaaaaaaaaaaaaaaaa"/>
    <w:rsid w:val="008A5D06"/>
  </w:style>
  <w:style w:type="character" w:customStyle="1" w:styleId="2597">
    <w:name w:val="2597"/>
    <w:aliases w:val="bqiaagaaeyqcaaagiaiaaamecaaabswiaaaaaaaaaaaaaaaaaaaaaaaaaaaaaaaaaaaaaaaaaaaaaaaaaaaaaaaaaaaaaaaaaaaaaaaaaaaaaaaaaaaaaaaaaaaaaaaaaaaaaaaaaaaaaaaaaaaaaaaaaaaaaaaaaaaaaaaaaaaaaaaaaaaaaaaaaaaaaaaaaaaaaaaaaaaaaaaaaaaaaaaaaaaaaaaaaaaaaaaa"/>
    <w:rsid w:val="008A5D06"/>
  </w:style>
  <w:style w:type="character" w:customStyle="1" w:styleId="2946">
    <w:name w:val="2946"/>
    <w:aliases w:val="bqiaagaaeyqcaaagiaiaaan7cqaabykjaaaaaaaaaaaaaaaaaaaaaaaaaaaaaaaaaaaaaaaaaaaaaaaaaaaaaaaaaaaaaaaaaaaaaaaaaaaaaaaaaaaaaaaaaaaaaaaaaaaaaaaaaaaaaaaaaaaaaaaaaaaaaaaaaaaaaaaaaaaaaaaaaaaaaaaaaaaaaaaaaaaaaaaaaaaaaaaaaaaaaaaaaaaaaaaaaaaaaaaa"/>
    <w:rsid w:val="008A5D06"/>
  </w:style>
  <w:style w:type="character" w:customStyle="1" w:styleId="1375">
    <w:name w:val="1375"/>
    <w:aliases w:val="bqiaagaaeyqcaaagiaiaaanyawaabwydaaaaaaaaaaaaaaaaaaaaaaaaaaaaaaaaaaaaaaaaaaaaaaaaaaaaaaaaaaaaaaaaaaaaaaaaaaaaaaaaaaaaaaaaaaaaaaaaaaaaaaaaaaaaaaaaaaaaaaaaaaaaaaaaaaaaaaaaaaaaaaaaaaaaaaaaaaaaaaaaaaaaaaaaaaaaaaaaaaaaaaaaaaaaaaaaaaaaaaaa"/>
    <w:rsid w:val="00A92656"/>
  </w:style>
  <w:style w:type="character" w:customStyle="1" w:styleId="1608">
    <w:name w:val="1608"/>
    <w:aliases w:val="bqiaagaaeyqcaaagiaiaaanbbaaabu8eaaaaaaaaaaaaaaaaaaaaaaaaaaaaaaaaaaaaaaaaaaaaaaaaaaaaaaaaaaaaaaaaaaaaaaaaaaaaaaaaaaaaaaaaaaaaaaaaaaaaaaaaaaaaaaaaaaaaaaaaaaaaaaaaaaaaaaaaaaaaaaaaaaaaaaaaaaaaaaaaaaaaaaaaaaaaaaaaaaaaaaaaaaaaaaaaaaaaaaaa"/>
    <w:rsid w:val="00A92656"/>
  </w:style>
  <w:style w:type="character" w:styleId="afc">
    <w:name w:val="Hyperlink"/>
    <w:uiPriority w:val="99"/>
    <w:rsid w:val="008A08BC"/>
    <w:rPr>
      <w:color w:val="0000FF"/>
      <w:u w:val="single"/>
    </w:rPr>
  </w:style>
  <w:style w:type="paragraph" w:customStyle="1" w:styleId="s1">
    <w:name w:val="s_1"/>
    <w:basedOn w:val="a"/>
    <w:rsid w:val="00444091"/>
    <w:pPr>
      <w:spacing w:before="100" w:beforeAutospacing="1" w:after="100" w:afterAutospacing="1"/>
    </w:pPr>
  </w:style>
  <w:style w:type="character" w:customStyle="1" w:styleId="1338">
    <w:name w:val="1338"/>
    <w:aliases w:val="bqiaagaaeyqcaaagiaiaaamzawaabuedaaaaaaaaaaaaaaaaaaaaaaaaaaaaaaaaaaaaaaaaaaaaaaaaaaaaaaaaaaaaaaaaaaaaaaaaaaaaaaaaaaaaaaaaaaaaaaaaaaaaaaaaaaaaaaaaaaaaaaaaaaaaaaaaaaaaaaaaaaaaaaaaaaaaaaaaaaaaaaaaaaaaaaaaaaaaaaaaaaaaaaaaaaaaaaaaaaaaaaaa"/>
    <w:rsid w:val="003459C2"/>
  </w:style>
  <w:style w:type="paragraph" w:customStyle="1" w:styleId="consplusnormal0">
    <w:name w:val="consplusnormal"/>
    <w:basedOn w:val="a"/>
    <w:rsid w:val="008212FA"/>
    <w:pPr>
      <w:spacing w:before="100" w:beforeAutospacing="1" w:after="100" w:afterAutospacing="1"/>
    </w:pPr>
    <w:rPr>
      <w:sz w:val="20"/>
      <w:szCs w:val="20"/>
    </w:rPr>
  </w:style>
  <w:style w:type="character" w:customStyle="1" w:styleId="af0">
    <w:name w:val="Текст сноски Знак"/>
    <w:aliases w:val="Знак Знак Знак Знак Знак Знак Знак Знак Знак Знак"/>
    <w:link w:val="af"/>
    <w:semiHidden/>
    <w:locked/>
    <w:rsid w:val="00F01B71"/>
  </w:style>
  <w:style w:type="character" w:styleId="afd">
    <w:name w:val="footnote reference"/>
    <w:unhideWhenUsed/>
    <w:rsid w:val="00F01B71"/>
    <w:rPr>
      <w:vertAlign w:val="superscript"/>
    </w:rPr>
  </w:style>
  <w:style w:type="paragraph" w:styleId="afe">
    <w:name w:val="List Paragraph"/>
    <w:basedOn w:val="a"/>
    <w:uiPriority w:val="34"/>
    <w:qFormat/>
    <w:rsid w:val="00AE3F8E"/>
    <w:pPr>
      <w:spacing w:after="160" w:line="256" w:lineRule="auto"/>
      <w:ind w:left="720"/>
      <w:contextualSpacing/>
    </w:pPr>
    <w:rPr>
      <w:rFonts w:ascii="Calibri" w:eastAsia="Calibri" w:hAnsi="Calibri"/>
      <w:sz w:val="22"/>
      <w:szCs w:val="22"/>
      <w:lang w:eastAsia="en-US"/>
    </w:rPr>
  </w:style>
  <w:style w:type="paragraph" w:styleId="HTML">
    <w:name w:val="HTML Preformatted"/>
    <w:basedOn w:val="a"/>
    <w:link w:val="HTML0"/>
    <w:uiPriority w:val="99"/>
    <w:unhideWhenUsed/>
    <w:rsid w:val="00C36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C364DF"/>
    <w:rPr>
      <w:rFonts w:ascii="Courier New" w:hAnsi="Courier New" w:cs="Courier New"/>
    </w:rPr>
  </w:style>
  <w:style w:type="character" w:customStyle="1" w:styleId="s10">
    <w:name w:val="s_10"/>
    <w:rsid w:val="00C364DF"/>
  </w:style>
  <w:style w:type="paragraph" w:customStyle="1" w:styleId="12">
    <w:name w:val="Знак Знак Знак1 Знак"/>
    <w:basedOn w:val="a"/>
    <w:rsid w:val="009C5CDB"/>
    <w:pPr>
      <w:spacing w:before="100" w:beforeAutospacing="1" w:after="100" w:afterAutospacing="1"/>
      <w:jc w:val="both"/>
    </w:pPr>
    <w:rPr>
      <w:rFonts w:ascii="Tahoma" w:hAnsi="Tahoma"/>
      <w:sz w:val="20"/>
      <w:szCs w:val="20"/>
      <w:lang w:val="en-US" w:eastAsia="en-US"/>
    </w:rPr>
  </w:style>
  <w:style w:type="character" w:customStyle="1" w:styleId="ac">
    <w:name w:val="Нижний колонтитул Знак"/>
    <w:link w:val="ab"/>
    <w:uiPriority w:val="99"/>
    <w:rsid w:val="0005064C"/>
    <w:rPr>
      <w:sz w:val="24"/>
      <w:szCs w:val="24"/>
    </w:rPr>
  </w:style>
  <w:style w:type="character" w:customStyle="1" w:styleId="32">
    <w:name w:val="Основной текст 3 Знак"/>
    <w:link w:val="31"/>
    <w:rsid w:val="00012834"/>
    <w:rPr>
      <w:sz w:val="27"/>
      <w:szCs w:val="24"/>
    </w:rPr>
  </w:style>
  <w:style w:type="character" w:customStyle="1" w:styleId="aff">
    <w:name w:val="Цветовое выделение"/>
    <w:rsid w:val="008A7FBB"/>
    <w:rPr>
      <w:b/>
      <w:color w:val="26282F"/>
    </w:rPr>
  </w:style>
  <w:style w:type="paragraph" w:customStyle="1" w:styleId="s22">
    <w:name w:val="s_22"/>
    <w:basedOn w:val="a"/>
    <w:rsid w:val="006E31B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07724">
      <w:bodyDiv w:val="1"/>
      <w:marLeft w:val="0"/>
      <w:marRight w:val="0"/>
      <w:marTop w:val="0"/>
      <w:marBottom w:val="0"/>
      <w:divBdr>
        <w:top w:val="none" w:sz="0" w:space="0" w:color="auto"/>
        <w:left w:val="none" w:sz="0" w:space="0" w:color="auto"/>
        <w:bottom w:val="none" w:sz="0" w:space="0" w:color="auto"/>
        <w:right w:val="none" w:sz="0" w:space="0" w:color="auto"/>
      </w:divBdr>
    </w:div>
    <w:div w:id="51466090">
      <w:bodyDiv w:val="1"/>
      <w:marLeft w:val="0"/>
      <w:marRight w:val="0"/>
      <w:marTop w:val="0"/>
      <w:marBottom w:val="0"/>
      <w:divBdr>
        <w:top w:val="none" w:sz="0" w:space="0" w:color="auto"/>
        <w:left w:val="none" w:sz="0" w:space="0" w:color="auto"/>
        <w:bottom w:val="none" w:sz="0" w:space="0" w:color="auto"/>
        <w:right w:val="none" w:sz="0" w:space="0" w:color="auto"/>
      </w:divBdr>
      <w:divsChild>
        <w:div w:id="2142377812">
          <w:marLeft w:val="0"/>
          <w:marRight w:val="0"/>
          <w:marTop w:val="240"/>
          <w:marBottom w:val="240"/>
          <w:divBdr>
            <w:top w:val="none" w:sz="0" w:space="0" w:color="auto"/>
            <w:left w:val="none" w:sz="0" w:space="0" w:color="auto"/>
            <w:bottom w:val="none" w:sz="0" w:space="0" w:color="auto"/>
            <w:right w:val="none" w:sz="0" w:space="0" w:color="auto"/>
          </w:divBdr>
        </w:div>
      </w:divsChild>
    </w:div>
    <w:div w:id="58139394">
      <w:bodyDiv w:val="1"/>
      <w:marLeft w:val="0"/>
      <w:marRight w:val="0"/>
      <w:marTop w:val="0"/>
      <w:marBottom w:val="0"/>
      <w:divBdr>
        <w:top w:val="none" w:sz="0" w:space="0" w:color="auto"/>
        <w:left w:val="none" w:sz="0" w:space="0" w:color="auto"/>
        <w:bottom w:val="none" w:sz="0" w:space="0" w:color="auto"/>
        <w:right w:val="none" w:sz="0" w:space="0" w:color="auto"/>
      </w:divBdr>
    </w:div>
    <w:div w:id="148253291">
      <w:bodyDiv w:val="1"/>
      <w:marLeft w:val="0"/>
      <w:marRight w:val="0"/>
      <w:marTop w:val="0"/>
      <w:marBottom w:val="0"/>
      <w:divBdr>
        <w:top w:val="none" w:sz="0" w:space="0" w:color="auto"/>
        <w:left w:val="none" w:sz="0" w:space="0" w:color="auto"/>
        <w:bottom w:val="none" w:sz="0" w:space="0" w:color="auto"/>
        <w:right w:val="none" w:sz="0" w:space="0" w:color="auto"/>
      </w:divBdr>
    </w:div>
    <w:div w:id="159588318">
      <w:bodyDiv w:val="1"/>
      <w:marLeft w:val="0"/>
      <w:marRight w:val="0"/>
      <w:marTop w:val="0"/>
      <w:marBottom w:val="0"/>
      <w:divBdr>
        <w:top w:val="none" w:sz="0" w:space="0" w:color="auto"/>
        <w:left w:val="none" w:sz="0" w:space="0" w:color="auto"/>
        <w:bottom w:val="none" w:sz="0" w:space="0" w:color="auto"/>
        <w:right w:val="none" w:sz="0" w:space="0" w:color="auto"/>
      </w:divBdr>
    </w:div>
    <w:div w:id="175116075">
      <w:bodyDiv w:val="1"/>
      <w:marLeft w:val="0"/>
      <w:marRight w:val="0"/>
      <w:marTop w:val="0"/>
      <w:marBottom w:val="0"/>
      <w:divBdr>
        <w:top w:val="none" w:sz="0" w:space="0" w:color="auto"/>
        <w:left w:val="none" w:sz="0" w:space="0" w:color="auto"/>
        <w:bottom w:val="none" w:sz="0" w:space="0" w:color="auto"/>
        <w:right w:val="none" w:sz="0" w:space="0" w:color="auto"/>
      </w:divBdr>
    </w:div>
    <w:div w:id="189223499">
      <w:bodyDiv w:val="1"/>
      <w:marLeft w:val="0"/>
      <w:marRight w:val="0"/>
      <w:marTop w:val="0"/>
      <w:marBottom w:val="0"/>
      <w:divBdr>
        <w:top w:val="none" w:sz="0" w:space="0" w:color="auto"/>
        <w:left w:val="none" w:sz="0" w:space="0" w:color="auto"/>
        <w:bottom w:val="none" w:sz="0" w:space="0" w:color="auto"/>
        <w:right w:val="none" w:sz="0" w:space="0" w:color="auto"/>
      </w:divBdr>
    </w:div>
    <w:div w:id="200479044">
      <w:bodyDiv w:val="1"/>
      <w:marLeft w:val="0"/>
      <w:marRight w:val="0"/>
      <w:marTop w:val="0"/>
      <w:marBottom w:val="0"/>
      <w:divBdr>
        <w:top w:val="none" w:sz="0" w:space="0" w:color="auto"/>
        <w:left w:val="none" w:sz="0" w:space="0" w:color="auto"/>
        <w:bottom w:val="none" w:sz="0" w:space="0" w:color="auto"/>
        <w:right w:val="none" w:sz="0" w:space="0" w:color="auto"/>
      </w:divBdr>
    </w:div>
    <w:div w:id="201330225">
      <w:bodyDiv w:val="1"/>
      <w:marLeft w:val="0"/>
      <w:marRight w:val="0"/>
      <w:marTop w:val="0"/>
      <w:marBottom w:val="0"/>
      <w:divBdr>
        <w:top w:val="none" w:sz="0" w:space="0" w:color="auto"/>
        <w:left w:val="none" w:sz="0" w:space="0" w:color="auto"/>
        <w:bottom w:val="none" w:sz="0" w:space="0" w:color="auto"/>
        <w:right w:val="none" w:sz="0" w:space="0" w:color="auto"/>
      </w:divBdr>
    </w:div>
    <w:div w:id="201602083">
      <w:bodyDiv w:val="1"/>
      <w:marLeft w:val="0"/>
      <w:marRight w:val="0"/>
      <w:marTop w:val="0"/>
      <w:marBottom w:val="0"/>
      <w:divBdr>
        <w:top w:val="none" w:sz="0" w:space="0" w:color="auto"/>
        <w:left w:val="none" w:sz="0" w:space="0" w:color="auto"/>
        <w:bottom w:val="none" w:sz="0" w:space="0" w:color="auto"/>
        <w:right w:val="none" w:sz="0" w:space="0" w:color="auto"/>
      </w:divBdr>
    </w:div>
    <w:div w:id="209004116">
      <w:bodyDiv w:val="1"/>
      <w:marLeft w:val="0"/>
      <w:marRight w:val="0"/>
      <w:marTop w:val="0"/>
      <w:marBottom w:val="0"/>
      <w:divBdr>
        <w:top w:val="none" w:sz="0" w:space="0" w:color="auto"/>
        <w:left w:val="none" w:sz="0" w:space="0" w:color="auto"/>
        <w:bottom w:val="none" w:sz="0" w:space="0" w:color="auto"/>
        <w:right w:val="none" w:sz="0" w:space="0" w:color="auto"/>
      </w:divBdr>
    </w:div>
    <w:div w:id="262881317">
      <w:bodyDiv w:val="1"/>
      <w:marLeft w:val="0"/>
      <w:marRight w:val="0"/>
      <w:marTop w:val="0"/>
      <w:marBottom w:val="0"/>
      <w:divBdr>
        <w:top w:val="none" w:sz="0" w:space="0" w:color="auto"/>
        <w:left w:val="none" w:sz="0" w:space="0" w:color="auto"/>
        <w:bottom w:val="none" w:sz="0" w:space="0" w:color="auto"/>
        <w:right w:val="none" w:sz="0" w:space="0" w:color="auto"/>
      </w:divBdr>
    </w:div>
    <w:div w:id="298193153">
      <w:bodyDiv w:val="1"/>
      <w:marLeft w:val="0"/>
      <w:marRight w:val="0"/>
      <w:marTop w:val="0"/>
      <w:marBottom w:val="0"/>
      <w:divBdr>
        <w:top w:val="none" w:sz="0" w:space="0" w:color="auto"/>
        <w:left w:val="none" w:sz="0" w:space="0" w:color="auto"/>
        <w:bottom w:val="none" w:sz="0" w:space="0" w:color="auto"/>
        <w:right w:val="none" w:sz="0" w:space="0" w:color="auto"/>
      </w:divBdr>
    </w:div>
    <w:div w:id="335302265">
      <w:bodyDiv w:val="1"/>
      <w:marLeft w:val="0"/>
      <w:marRight w:val="0"/>
      <w:marTop w:val="0"/>
      <w:marBottom w:val="0"/>
      <w:divBdr>
        <w:top w:val="none" w:sz="0" w:space="0" w:color="auto"/>
        <w:left w:val="none" w:sz="0" w:space="0" w:color="auto"/>
        <w:bottom w:val="none" w:sz="0" w:space="0" w:color="auto"/>
        <w:right w:val="none" w:sz="0" w:space="0" w:color="auto"/>
      </w:divBdr>
    </w:div>
    <w:div w:id="353387285">
      <w:bodyDiv w:val="1"/>
      <w:marLeft w:val="0"/>
      <w:marRight w:val="0"/>
      <w:marTop w:val="0"/>
      <w:marBottom w:val="0"/>
      <w:divBdr>
        <w:top w:val="none" w:sz="0" w:space="0" w:color="auto"/>
        <w:left w:val="none" w:sz="0" w:space="0" w:color="auto"/>
        <w:bottom w:val="none" w:sz="0" w:space="0" w:color="auto"/>
        <w:right w:val="none" w:sz="0" w:space="0" w:color="auto"/>
      </w:divBdr>
    </w:div>
    <w:div w:id="377439678">
      <w:bodyDiv w:val="1"/>
      <w:marLeft w:val="0"/>
      <w:marRight w:val="0"/>
      <w:marTop w:val="0"/>
      <w:marBottom w:val="0"/>
      <w:divBdr>
        <w:top w:val="none" w:sz="0" w:space="0" w:color="auto"/>
        <w:left w:val="none" w:sz="0" w:space="0" w:color="auto"/>
        <w:bottom w:val="none" w:sz="0" w:space="0" w:color="auto"/>
        <w:right w:val="none" w:sz="0" w:space="0" w:color="auto"/>
      </w:divBdr>
    </w:div>
    <w:div w:id="413627302">
      <w:bodyDiv w:val="1"/>
      <w:marLeft w:val="0"/>
      <w:marRight w:val="0"/>
      <w:marTop w:val="0"/>
      <w:marBottom w:val="0"/>
      <w:divBdr>
        <w:top w:val="none" w:sz="0" w:space="0" w:color="auto"/>
        <w:left w:val="none" w:sz="0" w:space="0" w:color="auto"/>
        <w:bottom w:val="none" w:sz="0" w:space="0" w:color="auto"/>
        <w:right w:val="none" w:sz="0" w:space="0" w:color="auto"/>
      </w:divBdr>
    </w:div>
    <w:div w:id="430854304">
      <w:bodyDiv w:val="1"/>
      <w:marLeft w:val="0"/>
      <w:marRight w:val="0"/>
      <w:marTop w:val="0"/>
      <w:marBottom w:val="0"/>
      <w:divBdr>
        <w:top w:val="none" w:sz="0" w:space="0" w:color="auto"/>
        <w:left w:val="none" w:sz="0" w:space="0" w:color="auto"/>
        <w:bottom w:val="none" w:sz="0" w:space="0" w:color="auto"/>
        <w:right w:val="none" w:sz="0" w:space="0" w:color="auto"/>
      </w:divBdr>
    </w:div>
    <w:div w:id="443959029">
      <w:bodyDiv w:val="1"/>
      <w:marLeft w:val="0"/>
      <w:marRight w:val="0"/>
      <w:marTop w:val="0"/>
      <w:marBottom w:val="0"/>
      <w:divBdr>
        <w:top w:val="none" w:sz="0" w:space="0" w:color="auto"/>
        <w:left w:val="none" w:sz="0" w:space="0" w:color="auto"/>
        <w:bottom w:val="none" w:sz="0" w:space="0" w:color="auto"/>
        <w:right w:val="none" w:sz="0" w:space="0" w:color="auto"/>
      </w:divBdr>
    </w:div>
    <w:div w:id="452288258">
      <w:bodyDiv w:val="1"/>
      <w:marLeft w:val="0"/>
      <w:marRight w:val="0"/>
      <w:marTop w:val="0"/>
      <w:marBottom w:val="0"/>
      <w:divBdr>
        <w:top w:val="none" w:sz="0" w:space="0" w:color="auto"/>
        <w:left w:val="none" w:sz="0" w:space="0" w:color="auto"/>
        <w:bottom w:val="none" w:sz="0" w:space="0" w:color="auto"/>
        <w:right w:val="none" w:sz="0" w:space="0" w:color="auto"/>
      </w:divBdr>
    </w:div>
    <w:div w:id="465439185">
      <w:bodyDiv w:val="1"/>
      <w:marLeft w:val="0"/>
      <w:marRight w:val="0"/>
      <w:marTop w:val="0"/>
      <w:marBottom w:val="0"/>
      <w:divBdr>
        <w:top w:val="none" w:sz="0" w:space="0" w:color="auto"/>
        <w:left w:val="none" w:sz="0" w:space="0" w:color="auto"/>
        <w:bottom w:val="none" w:sz="0" w:space="0" w:color="auto"/>
        <w:right w:val="none" w:sz="0" w:space="0" w:color="auto"/>
      </w:divBdr>
    </w:div>
    <w:div w:id="504855790">
      <w:bodyDiv w:val="1"/>
      <w:marLeft w:val="0"/>
      <w:marRight w:val="0"/>
      <w:marTop w:val="0"/>
      <w:marBottom w:val="0"/>
      <w:divBdr>
        <w:top w:val="none" w:sz="0" w:space="0" w:color="auto"/>
        <w:left w:val="none" w:sz="0" w:space="0" w:color="auto"/>
        <w:bottom w:val="none" w:sz="0" w:space="0" w:color="auto"/>
        <w:right w:val="none" w:sz="0" w:space="0" w:color="auto"/>
      </w:divBdr>
    </w:div>
    <w:div w:id="516624218">
      <w:bodyDiv w:val="1"/>
      <w:marLeft w:val="0"/>
      <w:marRight w:val="0"/>
      <w:marTop w:val="0"/>
      <w:marBottom w:val="0"/>
      <w:divBdr>
        <w:top w:val="none" w:sz="0" w:space="0" w:color="auto"/>
        <w:left w:val="none" w:sz="0" w:space="0" w:color="auto"/>
        <w:bottom w:val="none" w:sz="0" w:space="0" w:color="auto"/>
        <w:right w:val="none" w:sz="0" w:space="0" w:color="auto"/>
      </w:divBdr>
    </w:div>
    <w:div w:id="541938811">
      <w:bodyDiv w:val="1"/>
      <w:marLeft w:val="0"/>
      <w:marRight w:val="0"/>
      <w:marTop w:val="0"/>
      <w:marBottom w:val="0"/>
      <w:divBdr>
        <w:top w:val="none" w:sz="0" w:space="0" w:color="auto"/>
        <w:left w:val="none" w:sz="0" w:space="0" w:color="auto"/>
        <w:bottom w:val="none" w:sz="0" w:space="0" w:color="auto"/>
        <w:right w:val="none" w:sz="0" w:space="0" w:color="auto"/>
      </w:divBdr>
    </w:div>
    <w:div w:id="706221782">
      <w:bodyDiv w:val="1"/>
      <w:marLeft w:val="0"/>
      <w:marRight w:val="0"/>
      <w:marTop w:val="0"/>
      <w:marBottom w:val="0"/>
      <w:divBdr>
        <w:top w:val="none" w:sz="0" w:space="0" w:color="auto"/>
        <w:left w:val="none" w:sz="0" w:space="0" w:color="auto"/>
        <w:bottom w:val="none" w:sz="0" w:space="0" w:color="auto"/>
        <w:right w:val="none" w:sz="0" w:space="0" w:color="auto"/>
      </w:divBdr>
    </w:div>
    <w:div w:id="714156856">
      <w:bodyDiv w:val="1"/>
      <w:marLeft w:val="0"/>
      <w:marRight w:val="0"/>
      <w:marTop w:val="0"/>
      <w:marBottom w:val="0"/>
      <w:divBdr>
        <w:top w:val="none" w:sz="0" w:space="0" w:color="auto"/>
        <w:left w:val="none" w:sz="0" w:space="0" w:color="auto"/>
        <w:bottom w:val="none" w:sz="0" w:space="0" w:color="auto"/>
        <w:right w:val="none" w:sz="0" w:space="0" w:color="auto"/>
      </w:divBdr>
    </w:div>
    <w:div w:id="783112882">
      <w:bodyDiv w:val="1"/>
      <w:marLeft w:val="0"/>
      <w:marRight w:val="0"/>
      <w:marTop w:val="0"/>
      <w:marBottom w:val="0"/>
      <w:divBdr>
        <w:top w:val="none" w:sz="0" w:space="0" w:color="auto"/>
        <w:left w:val="none" w:sz="0" w:space="0" w:color="auto"/>
        <w:bottom w:val="none" w:sz="0" w:space="0" w:color="auto"/>
        <w:right w:val="none" w:sz="0" w:space="0" w:color="auto"/>
      </w:divBdr>
    </w:div>
    <w:div w:id="804811978">
      <w:bodyDiv w:val="1"/>
      <w:marLeft w:val="0"/>
      <w:marRight w:val="0"/>
      <w:marTop w:val="0"/>
      <w:marBottom w:val="0"/>
      <w:divBdr>
        <w:top w:val="none" w:sz="0" w:space="0" w:color="auto"/>
        <w:left w:val="none" w:sz="0" w:space="0" w:color="auto"/>
        <w:bottom w:val="none" w:sz="0" w:space="0" w:color="auto"/>
        <w:right w:val="none" w:sz="0" w:space="0" w:color="auto"/>
      </w:divBdr>
    </w:div>
    <w:div w:id="834422718">
      <w:bodyDiv w:val="1"/>
      <w:marLeft w:val="0"/>
      <w:marRight w:val="0"/>
      <w:marTop w:val="0"/>
      <w:marBottom w:val="0"/>
      <w:divBdr>
        <w:top w:val="none" w:sz="0" w:space="0" w:color="auto"/>
        <w:left w:val="none" w:sz="0" w:space="0" w:color="auto"/>
        <w:bottom w:val="none" w:sz="0" w:space="0" w:color="auto"/>
        <w:right w:val="none" w:sz="0" w:space="0" w:color="auto"/>
      </w:divBdr>
    </w:div>
    <w:div w:id="864637286">
      <w:bodyDiv w:val="1"/>
      <w:marLeft w:val="0"/>
      <w:marRight w:val="0"/>
      <w:marTop w:val="0"/>
      <w:marBottom w:val="0"/>
      <w:divBdr>
        <w:top w:val="none" w:sz="0" w:space="0" w:color="auto"/>
        <w:left w:val="none" w:sz="0" w:space="0" w:color="auto"/>
        <w:bottom w:val="none" w:sz="0" w:space="0" w:color="auto"/>
        <w:right w:val="none" w:sz="0" w:space="0" w:color="auto"/>
      </w:divBdr>
    </w:div>
    <w:div w:id="867378734">
      <w:bodyDiv w:val="1"/>
      <w:marLeft w:val="0"/>
      <w:marRight w:val="0"/>
      <w:marTop w:val="0"/>
      <w:marBottom w:val="0"/>
      <w:divBdr>
        <w:top w:val="none" w:sz="0" w:space="0" w:color="auto"/>
        <w:left w:val="none" w:sz="0" w:space="0" w:color="auto"/>
        <w:bottom w:val="none" w:sz="0" w:space="0" w:color="auto"/>
        <w:right w:val="none" w:sz="0" w:space="0" w:color="auto"/>
      </w:divBdr>
    </w:div>
    <w:div w:id="876628552">
      <w:bodyDiv w:val="1"/>
      <w:marLeft w:val="0"/>
      <w:marRight w:val="0"/>
      <w:marTop w:val="0"/>
      <w:marBottom w:val="0"/>
      <w:divBdr>
        <w:top w:val="none" w:sz="0" w:space="0" w:color="auto"/>
        <w:left w:val="none" w:sz="0" w:space="0" w:color="auto"/>
        <w:bottom w:val="none" w:sz="0" w:space="0" w:color="auto"/>
        <w:right w:val="none" w:sz="0" w:space="0" w:color="auto"/>
      </w:divBdr>
    </w:div>
    <w:div w:id="900482343">
      <w:bodyDiv w:val="1"/>
      <w:marLeft w:val="0"/>
      <w:marRight w:val="0"/>
      <w:marTop w:val="0"/>
      <w:marBottom w:val="0"/>
      <w:divBdr>
        <w:top w:val="none" w:sz="0" w:space="0" w:color="auto"/>
        <w:left w:val="none" w:sz="0" w:space="0" w:color="auto"/>
        <w:bottom w:val="none" w:sz="0" w:space="0" w:color="auto"/>
        <w:right w:val="none" w:sz="0" w:space="0" w:color="auto"/>
      </w:divBdr>
    </w:div>
    <w:div w:id="902641702">
      <w:bodyDiv w:val="1"/>
      <w:marLeft w:val="0"/>
      <w:marRight w:val="0"/>
      <w:marTop w:val="0"/>
      <w:marBottom w:val="0"/>
      <w:divBdr>
        <w:top w:val="none" w:sz="0" w:space="0" w:color="auto"/>
        <w:left w:val="none" w:sz="0" w:space="0" w:color="auto"/>
        <w:bottom w:val="none" w:sz="0" w:space="0" w:color="auto"/>
        <w:right w:val="none" w:sz="0" w:space="0" w:color="auto"/>
      </w:divBdr>
    </w:div>
    <w:div w:id="936987706">
      <w:bodyDiv w:val="1"/>
      <w:marLeft w:val="0"/>
      <w:marRight w:val="0"/>
      <w:marTop w:val="0"/>
      <w:marBottom w:val="0"/>
      <w:divBdr>
        <w:top w:val="none" w:sz="0" w:space="0" w:color="auto"/>
        <w:left w:val="none" w:sz="0" w:space="0" w:color="auto"/>
        <w:bottom w:val="none" w:sz="0" w:space="0" w:color="auto"/>
        <w:right w:val="none" w:sz="0" w:space="0" w:color="auto"/>
      </w:divBdr>
    </w:div>
    <w:div w:id="960040352">
      <w:bodyDiv w:val="1"/>
      <w:marLeft w:val="0"/>
      <w:marRight w:val="0"/>
      <w:marTop w:val="0"/>
      <w:marBottom w:val="0"/>
      <w:divBdr>
        <w:top w:val="none" w:sz="0" w:space="0" w:color="auto"/>
        <w:left w:val="none" w:sz="0" w:space="0" w:color="auto"/>
        <w:bottom w:val="none" w:sz="0" w:space="0" w:color="auto"/>
        <w:right w:val="none" w:sz="0" w:space="0" w:color="auto"/>
      </w:divBdr>
    </w:div>
    <w:div w:id="1071778657">
      <w:bodyDiv w:val="1"/>
      <w:marLeft w:val="0"/>
      <w:marRight w:val="0"/>
      <w:marTop w:val="0"/>
      <w:marBottom w:val="0"/>
      <w:divBdr>
        <w:top w:val="none" w:sz="0" w:space="0" w:color="auto"/>
        <w:left w:val="none" w:sz="0" w:space="0" w:color="auto"/>
        <w:bottom w:val="none" w:sz="0" w:space="0" w:color="auto"/>
        <w:right w:val="none" w:sz="0" w:space="0" w:color="auto"/>
      </w:divBdr>
    </w:div>
    <w:div w:id="1114406062">
      <w:bodyDiv w:val="1"/>
      <w:marLeft w:val="0"/>
      <w:marRight w:val="0"/>
      <w:marTop w:val="0"/>
      <w:marBottom w:val="0"/>
      <w:divBdr>
        <w:top w:val="none" w:sz="0" w:space="0" w:color="auto"/>
        <w:left w:val="none" w:sz="0" w:space="0" w:color="auto"/>
        <w:bottom w:val="none" w:sz="0" w:space="0" w:color="auto"/>
        <w:right w:val="none" w:sz="0" w:space="0" w:color="auto"/>
      </w:divBdr>
    </w:div>
    <w:div w:id="1179197843">
      <w:bodyDiv w:val="1"/>
      <w:marLeft w:val="0"/>
      <w:marRight w:val="0"/>
      <w:marTop w:val="0"/>
      <w:marBottom w:val="0"/>
      <w:divBdr>
        <w:top w:val="none" w:sz="0" w:space="0" w:color="auto"/>
        <w:left w:val="none" w:sz="0" w:space="0" w:color="auto"/>
        <w:bottom w:val="none" w:sz="0" w:space="0" w:color="auto"/>
        <w:right w:val="none" w:sz="0" w:space="0" w:color="auto"/>
      </w:divBdr>
    </w:div>
    <w:div w:id="1223444458">
      <w:bodyDiv w:val="1"/>
      <w:marLeft w:val="0"/>
      <w:marRight w:val="0"/>
      <w:marTop w:val="0"/>
      <w:marBottom w:val="0"/>
      <w:divBdr>
        <w:top w:val="none" w:sz="0" w:space="0" w:color="auto"/>
        <w:left w:val="none" w:sz="0" w:space="0" w:color="auto"/>
        <w:bottom w:val="none" w:sz="0" w:space="0" w:color="auto"/>
        <w:right w:val="none" w:sz="0" w:space="0" w:color="auto"/>
      </w:divBdr>
    </w:div>
    <w:div w:id="1238397537">
      <w:bodyDiv w:val="1"/>
      <w:marLeft w:val="0"/>
      <w:marRight w:val="0"/>
      <w:marTop w:val="0"/>
      <w:marBottom w:val="0"/>
      <w:divBdr>
        <w:top w:val="none" w:sz="0" w:space="0" w:color="auto"/>
        <w:left w:val="none" w:sz="0" w:space="0" w:color="auto"/>
        <w:bottom w:val="none" w:sz="0" w:space="0" w:color="auto"/>
        <w:right w:val="none" w:sz="0" w:space="0" w:color="auto"/>
      </w:divBdr>
    </w:div>
    <w:div w:id="1257248030">
      <w:bodyDiv w:val="1"/>
      <w:marLeft w:val="0"/>
      <w:marRight w:val="0"/>
      <w:marTop w:val="0"/>
      <w:marBottom w:val="0"/>
      <w:divBdr>
        <w:top w:val="none" w:sz="0" w:space="0" w:color="auto"/>
        <w:left w:val="none" w:sz="0" w:space="0" w:color="auto"/>
        <w:bottom w:val="none" w:sz="0" w:space="0" w:color="auto"/>
        <w:right w:val="none" w:sz="0" w:space="0" w:color="auto"/>
      </w:divBdr>
    </w:div>
    <w:div w:id="1271737786">
      <w:bodyDiv w:val="1"/>
      <w:marLeft w:val="0"/>
      <w:marRight w:val="0"/>
      <w:marTop w:val="0"/>
      <w:marBottom w:val="0"/>
      <w:divBdr>
        <w:top w:val="none" w:sz="0" w:space="0" w:color="auto"/>
        <w:left w:val="none" w:sz="0" w:space="0" w:color="auto"/>
        <w:bottom w:val="none" w:sz="0" w:space="0" w:color="auto"/>
        <w:right w:val="none" w:sz="0" w:space="0" w:color="auto"/>
      </w:divBdr>
    </w:div>
    <w:div w:id="1338196711">
      <w:bodyDiv w:val="1"/>
      <w:marLeft w:val="0"/>
      <w:marRight w:val="0"/>
      <w:marTop w:val="0"/>
      <w:marBottom w:val="0"/>
      <w:divBdr>
        <w:top w:val="none" w:sz="0" w:space="0" w:color="auto"/>
        <w:left w:val="none" w:sz="0" w:space="0" w:color="auto"/>
        <w:bottom w:val="none" w:sz="0" w:space="0" w:color="auto"/>
        <w:right w:val="none" w:sz="0" w:space="0" w:color="auto"/>
      </w:divBdr>
    </w:div>
    <w:div w:id="1370717948">
      <w:bodyDiv w:val="1"/>
      <w:marLeft w:val="0"/>
      <w:marRight w:val="0"/>
      <w:marTop w:val="0"/>
      <w:marBottom w:val="0"/>
      <w:divBdr>
        <w:top w:val="none" w:sz="0" w:space="0" w:color="auto"/>
        <w:left w:val="none" w:sz="0" w:space="0" w:color="auto"/>
        <w:bottom w:val="none" w:sz="0" w:space="0" w:color="auto"/>
        <w:right w:val="none" w:sz="0" w:space="0" w:color="auto"/>
      </w:divBdr>
    </w:div>
    <w:div w:id="1447582593">
      <w:bodyDiv w:val="1"/>
      <w:marLeft w:val="0"/>
      <w:marRight w:val="0"/>
      <w:marTop w:val="0"/>
      <w:marBottom w:val="0"/>
      <w:divBdr>
        <w:top w:val="none" w:sz="0" w:space="0" w:color="auto"/>
        <w:left w:val="none" w:sz="0" w:space="0" w:color="auto"/>
        <w:bottom w:val="none" w:sz="0" w:space="0" w:color="auto"/>
        <w:right w:val="none" w:sz="0" w:space="0" w:color="auto"/>
      </w:divBdr>
    </w:div>
    <w:div w:id="1457677093">
      <w:bodyDiv w:val="1"/>
      <w:marLeft w:val="0"/>
      <w:marRight w:val="0"/>
      <w:marTop w:val="0"/>
      <w:marBottom w:val="0"/>
      <w:divBdr>
        <w:top w:val="none" w:sz="0" w:space="0" w:color="auto"/>
        <w:left w:val="none" w:sz="0" w:space="0" w:color="auto"/>
        <w:bottom w:val="none" w:sz="0" w:space="0" w:color="auto"/>
        <w:right w:val="none" w:sz="0" w:space="0" w:color="auto"/>
      </w:divBdr>
    </w:div>
    <w:div w:id="1464496895">
      <w:bodyDiv w:val="1"/>
      <w:marLeft w:val="0"/>
      <w:marRight w:val="0"/>
      <w:marTop w:val="0"/>
      <w:marBottom w:val="0"/>
      <w:divBdr>
        <w:top w:val="none" w:sz="0" w:space="0" w:color="auto"/>
        <w:left w:val="none" w:sz="0" w:space="0" w:color="auto"/>
        <w:bottom w:val="none" w:sz="0" w:space="0" w:color="auto"/>
        <w:right w:val="none" w:sz="0" w:space="0" w:color="auto"/>
      </w:divBdr>
    </w:div>
    <w:div w:id="1468399864">
      <w:bodyDiv w:val="1"/>
      <w:marLeft w:val="0"/>
      <w:marRight w:val="0"/>
      <w:marTop w:val="0"/>
      <w:marBottom w:val="0"/>
      <w:divBdr>
        <w:top w:val="none" w:sz="0" w:space="0" w:color="auto"/>
        <w:left w:val="none" w:sz="0" w:space="0" w:color="auto"/>
        <w:bottom w:val="none" w:sz="0" w:space="0" w:color="auto"/>
        <w:right w:val="none" w:sz="0" w:space="0" w:color="auto"/>
      </w:divBdr>
    </w:div>
    <w:div w:id="1498032690">
      <w:bodyDiv w:val="1"/>
      <w:marLeft w:val="0"/>
      <w:marRight w:val="0"/>
      <w:marTop w:val="0"/>
      <w:marBottom w:val="0"/>
      <w:divBdr>
        <w:top w:val="none" w:sz="0" w:space="0" w:color="auto"/>
        <w:left w:val="none" w:sz="0" w:space="0" w:color="auto"/>
        <w:bottom w:val="none" w:sz="0" w:space="0" w:color="auto"/>
        <w:right w:val="none" w:sz="0" w:space="0" w:color="auto"/>
      </w:divBdr>
    </w:div>
    <w:div w:id="1565530995">
      <w:bodyDiv w:val="1"/>
      <w:marLeft w:val="0"/>
      <w:marRight w:val="0"/>
      <w:marTop w:val="0"/>
      <w:marBottom w:val="0"/>
      <w:divBdr>
        <w:top w:val="none" w:sz="0" w:space="0" w:color="auto"/>
        <w:left w:val="none" w:sz="0" w:space="0" w:color="auto"/>
        <w:bottom w:val="none" w:sz="0" w:space="0" w:color="auto"/>
        <w:right w:val="none" w:sz="0" w:space="0" w:color="auto"/>
      </w:divBdr>
    </w:div>
    <w:div w:id="1568955485">
      <w:bodyDiv w:val="1"/>
      <w:marLeft w:val="0"/>
      <w:marRight w:val="0"/>
      <w:marTop w:val="0"/>
      <w:marBottom w:val="0"/>
      <w:divBdr>
        <w:top w:val="none" w:sz="0" w:space="0" w:color="auto"/>
        <w:left w:val="none" w:sz="0" w:space="0" w:color="auto"/>
        <w:bottom w:val="none" w:sz="0" w:space="0" w:color="auto"/>
        <w:right w:val="none" w:sz="0" w:space="0" w:color="auto"/>
      </w:divBdr>
    </w:div>
    <w:div w:id="1589267338">
      <w:bodyDiv w:val="1"/>
      <w:marLeft w:val="0"/>
      <w:marRight w:val="0"/>
      <w:marTop w:val="0"/>
      <w:marBottom w:val="0"/>
      <w:divBdr>
        <w:top w:val="none" w:sz="0" w:space="0" w:color="auto"/>
        <w:left w:val="none" w:sz="0" w:space="0" w:color="auto"/>
        <w:bottom w:val="none" w:sz="0" w:space="0" w:color="auto"/>
        <w:right w:val="none" w:sz="0" w:space="0" w:color="auto"/>
      </w:divBdr>
      <w:divsChild>
        <w:div w:id="1864711423">
          <w:marLeft w:val="0"/>
          <w:marRight w:val="0"/>
          <w:marTop w:val="0"/>
          <w:marBottom w:val="0"/>
          <w:divBdr>
            <w:top w:val="none" w:sz="0" w:space="0" w:color="auto"/>
            <w:left w:val="none" w:sz="0" w:space="0" w:color="auto"/>
            <w:bottom w:val="none" w:sz="0" w:space="0" w:color="auto"/>
            <w:right w:val="none" w:sz="0" w:space="0" w:color="auto"/>
          </w:divBdr>
          <w:divsChild>
            <w:div w:id="886987401">
              <w:marLeft w:val="0"/>
              <w:marRight w:val="0"/>
              <w:marTop w:val="0"/>
              <w:marBottom w:val="0"/>
              <w:divBdr>
                <w:top w:val="none" w:sz="0" w:space="0" w:color="auto"/>
                <w:left w:val="none" w:sz="0" w:space="0" w:color="auto"/>
                <w:bottom w:val="none" w:sz="0" w:space="0" w:color="auto"/>
                <w:right w:val="none" w:sz="0" w:space="0" w:color="auto"/>
              </w:divBdr>
              <w:divsChild>
                <w:div w:id="135492370">
                  <w:marLeft w:val="0"/>
                  <w:marRight w:val="0"/>
                  <w:marTop w:val="0"/>
                  <w:marBottom w:val="0"/>
                  <w:divBdr>
                    <w:top w:val="none" w:sz="0" w:space="0" w:color="auto"/>
                    <w:left w:val="none" w:sz="0" w:space="0" w:color="auto"/>
                    <w:bottom w:val="none" w:sz="0" w:space="0" w:color="auto"/>
                    <w:right w:val="none" w:sz="0" w:space="0" w:color="auto"/>
                  </w:divBdr>
                  <w:divsChild>
                    <w:div w:id="7532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55574">
          <w:marLeft w:val="0"/>
          <w:marRight w:val="0"/>
          <w:marTop w:val="0"/>
          <w:marBottom w:val="0"/>
          <w:divBdr>
            <w:top w:val="none" w:sz="0" w:space="0" w:color="auto"/>
            <w:left w:val="none" w:sz="0" w:space="0" w:color="auto"/>
            <w:bottom w:val="none" w:sz="0" w:space="0" w:color="auto"/>
            <w:right w:val="none" w:sz="0" w:space="0" w:color="auto"/>
          </w:divBdr>
          <w:divsChild>
            <w:div w:id="967973610">
              <w:marLeft w:val="0"/>
              <w:marRight w:val="0"/>
              <w:marTop w:val="0"/>
              <w:marBottom w:val="0"/>
              <w:divBdr>
                <w:top w:val="none" w:sz="0" w:space="0" w:color="auto"/>
                <w:left w:val="none" w:sz="0" w:space="0" w:color="auto"/>
                <w:bottom w:val="none" w:sz="0" w:space="0" w:color="auto"/>
                <w:right w:val="none" w:sz="0" w:space="0" w:color="auto"/>
              </w:divBdr>
              <w:divsChild>
                <w:div w:id="207688990">
                  <w:marLeft w:val="0"/>
                  <w:marRight w:val="0"/>
                  <w:marTop w:val="0"/>
                  <w:marBottom w:val="0"/>
                  <w:divBdr>
                    <w:top w:val="none" w:sz="0" w:space="0" w:color="auto"/>
                    <w:left w:val="none" w:sz="0" w:space="0" w:color="auto"/>
                    <w:bottom w:val="none" w:sz="0" w:space="0" w:color="auto"/>
                    <w:right w:val="none" w:sz="0" w:space="0" w:color="auto"/>
                  </w:divBdr>
                  <w:divsChild>
                    <w:div w:id="63860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695325">
      <w:bodyDiv w:val="1"/>
      <w:marLeft w:val="0"/>
      <w:marRight w:val="0"/>
      <w:marTop w:val="0"/>
      <w:marBottom w:val="0"/>
      <w:divBdr>
        <w:top w:val="none" w:sz="0" w:space="0" w:color="auto"/>
        <w:left w:val="none" w:sz="0" w:space="0" w:color="auto"/>
        <w:bottom w:val="none" w:sz="0" w:space="0" w:color="auto"/>
        <w:right w:val="none" w:sz="0" w:space="0" w:color="auto"/>
      </w:divBdr>
    </w:div>
    <w:div w:id="1655720338">
      <w:bodyDiv w:val="1"/>
      <w:marLeft w:val="0"/>
      <w:marRight w:val="0"/>
      <w:marTop w:val="0"/>
      <w:marBottom w:val="0"/>
      <w:divBdr>
        <w:top w:val="none" w:sz="0" w:space="0" w:color="auto"/>
        <w:left w:val="none" w:sz="0" w:space="0" w:color="auto"/>
        <w:bottom w:val="none" w:sz="0" w:space="0" w:color="auto"/>
        <w:right w:val="none" w:sz="0" w:space="0" w:color="auto"/>
      </w:divBdr>
    </w:div>
    <w:div w:id="1659377931">
      <w:bodyDiv w:val="1"/>
      <w:marLeft w:val="0"/>
      <w:marRight w:val="0"/>
      <w:marTop w:val="0"/>
      <w:marBottom w:val="0"/>
      <w:divBdr>
        <w:top w:val="none" w:sz="0" w:space="0" w:color="auto"/>
        <w:left w:val="none" w:sz="0" w:space="0" w:color="auto"/>
        <w:bottom w:val="none" w:sz="0" w:space="0" w:color="auto"/>
        <w:right w:val="none" w:sz="0" w:space="0" w:color="auto"/>
      </w:divBdr>
    </w:div>
    <w:div w:id="1676155478">
      <w:bodyDiv w:val="1"/>
      <w:marLeft w:val="0"/>
      <w:marRight w:val="0"/>
      <w:marTop w:val="0"/>
      <w:marBottom w:val="0"/>
      <w:divBdr>
        <w:top w:val="none" w:sz="0" w:space="0" w:color="auto"/>
        <w:left w:val="none" w:sz="0" w:space="0" w:color="auto"/>
        <w:bottom w:val="none" w:sz="0" w:space="0" w:color="auto"/>
        <w:right w:val="none" w:sz="0" w:space="0" w:color="auto"/>
      </w:divBdr>
    </w:div>
    <w:div w:id="1689716889">
      <w:bodyDiv w:val="1"/>
      <w:marLeft w:val="0"/>
      <w:marRight w:val="0"/>
      <w:marTop w:val="0"/>
      <w:marBottom w:val="0"/>
      <w:divBdr>
        <w:top w:val="none" w:sz="0" w:space="0" w:color="auto"/>
        <w:left w:val="none" w:sz="0" w:space="0" w:color="auto"/>
        <w:bottom w:val="none" w:sz="0" w:space="0" w:color="auto"/>
        <w:right w:val="none" w:sz="0" w:space="0" w:color="auto"/>
      </w:divBdr>
    </w:div>
    <w:div w:id="1698045771">
      <w:bodyDiv w:val="1"/>
      <w:marLeft w:val="0"/>
      <w:marRight w:val="0"/>
      <w:marTop w:val="0"/>
      <w:marBottom w:val="0"/>
      <w:divBdr>
        <w:top w:val="none" w:sz="0" w:space="0" w:color="auto"/>
        <w:left w:val="none" w:sz="0" w:space="0" w:color="auto"/>
        <w:bottom w:val="none" w:sz="0" w:space="0" w:color="auto"/>
        <w:right w:val="none" w:sz="0" w:space="0" w:color="auto"/>
      </w:divBdr>
    </w:div>
    <w:div w:id="1703289498">
      <w:bodyDiv w:val="1"/>
      <w:marLeft w:val="0"/>
      <w:marRight w:val="0"/>
      <w:marTop w:val="0"/>
      <w:marBottom w:val="0"/>
      <w:divBdr>
        <w:top w:val="none" w:sz="0" w:space="0" w:color="auto"/>
        <w:left w:val="none" w:sz="0" w:space="0" w:color="auto"/>
        <w:bottom w:val="none" w:sz="0" w:space="0" w:color="auto"/>
        <w:right w:val="none" w:sz="0" w:space="0" w:color="auto"/>
      </w:divBdr>
    </w:div>
    <w:div w:id="1711689266">
      <w:bodyDiv w:val="1"/>
      <w:marLeft w:val="0"/>
      <w:marRight w:val="0"/>
      <w:marTop w:val="0"/>
      <w:marBottom w:val="0"/>
      <w:divBdr>
        <w:top w:val="none" w:sz="0" w:space="0" w:color="auto"/>
        <w:left w:val="none" w:sz="0" w:space="0" w:color="auto"/>
        <w:bottom w:val="none" w:sz="0" w:space="0" w:color="auto"/>
        <w:right w:val="none" w:sz="0" w:space="0" w:color="auto"/>
      </w:divBdr>
    </w:div>
    <w:div w:id="1721054498">
      <w:bodyDiv w:val="1"/>
      <w:marLeft w:val="0"/>
      <w:marRight w:val="0"/>
      <w:marTop w:val="0"/>
      <w:marBottom w:val="0"/>
      <w:divBdr>
        <w:top w:val="none" w:sz="0" w:space="0" w:color="auto"/>
        <w:left w:val="none" w:sz="0" w:space="0" w:color="auto"/>
        <w:bottom w:val="none" w:sz="0" w:space="0" w:color="auto"/>
        <w:right w:val="none" w:sz="0" w:space="0" w:color="auto"/>
      </w:divBdr>
    </w:div>
    <w:div w:id="1761949692">
      <w:bodyDiv w:val="1"/>
      <w:marLeft w:val="0"/>
      <w:marRight w:val="0"/>
      <w:marTop w:val="0"/>
      <w:marBottom w:val="0"/>
      <w:divBdr>
        <w:top w:val="none" w:sz="0" w:space="0" w:color="auto"/>
        <w:left w:val="none" w:sz="0" w:space="0" w:color="auto"/>
        <w:bottom w:val="none" w:sz="0" w:space="0" w:color="auto"/>
        <w:right w:val="none" w:sz="0" w:space="0" w:color="auto"/>
      </w:divBdr>
    </w:div>
    <w:div w:id="1810899539">
      <w:bodyDiv w:val="1"/>
      <w:marLeft w:val="0"/>
      <w:marRight w:val="0"/>
      <w:marTop w:val="0"/>
      <w:marBottom w:val="0"/>
      <w:divBdr>
        <w:top w:val="none" w:sz="0" w:space="0" w:color="auto"/>
        <w:left w:val="none" w:sz="0" w:space="0" w:color="auto"/>
        <w:bottom w:val="none" w:sz="0" w:space="0" w:color="auto"/>
        <w:right w:val="none" w:sz="0" w:space="0" w:color="auto"/>
      </w:divBdr>
      <w:divsChild>
        <w:div w:id="983316463">
          <w:marLeft w:val="0"/>
          <w:marRight w:val="0"/>
          <w:marTop w:val="0"/>
          <w:marBottom w:val="0"/>
          <w:divBdr>
            <w:top w:val="none" w:sz="0" w:space="0" w:color="auto"/>
            <w:left w:val="none" w:sz="0" w:space="0" w:color="auto"/>
            <w:bottom w:val="none" w:sz="0" w:space="0" w:color="auto"/>
            <w:right w:val="none" w:sz="0" w:space="0" w:color="auto"/>
          </w:divBdr>
          <w:divsChild>
            <w:div w:id="481117043">
              <w:marLeft w:val="0"/>
              <w:marRight w:val="0"/>
              <w:marTop w:val="0"/>
              <w:marBottom w:val="0"/>
              <w:divBdr>
                <w:top w:val="none" w:sz="0" w:space="0" w:color="auto"/>
                <w:left w:val="none" w:sz="0" w:space="0" w:color="auto"/>
                <w:bottom w:val="none" w:sz="0" w:space="0" w:color="auto"/>
                <w:right w:val="none" w:sz="0" w:space="0" w:color="auto"/>
              </w:divBdr>
              <w:divsChild>
                <w:div w:id="164443127">
                  <w:marLeft w:val="0"/>
                  <w:marRight w:val="0"/>
                  <w:marTop w:val="0"/>
                  <w:marBottom w:val="0"/>
                  <w:divBdr>
                    <w:top w:val="none" w:sz="0" w:space="0" w:color="auto"/>
                    <w:left w:val="none" w:sz="0" w:space="0" w:color="auto"/>
                    <w:bottom w:val="none" w:sz="0" w:space="0" w:color="auto"/>
                    <w:right w:val="none" w:sz="0" w:space="0" w:color="auto"/>
                  </w:divBdr>
                  <w:divsChild>
                    <w:div w:id="247152338">
                      <w:marLeft w:val="0"/>
                      <w:marRight w:val="0"/>
                      <w:marTop w:val="300"/>
                      <w:marBottom w:val="1200"/>
                      <w:divBdr>
                        <w:top w:val="none" w:sz="0" w:space="0" w:color="auto"/>
                        <w:left w:val="none" w:sz="0" w:space="0" w:color="auto"/>
                        <w:bottom w:val="none" w:sz="0" w:space="0" w:color="auto"/>
                        <w:right w:val="none" w:sz="0" w:space="0" w:color="auto"/>
                      </w:divBdr>
                      <w:divsChild>
                        <w:div w:id="1760904404">
                          <w:marLeft w:val="0"/>
                          <w:marRight w:val="0"/>
                          <w:marTop w:val="0"/>
                          <w:marBottom w:val="0"/>
                          <w:divBdr>
                            <w:top w:val="none" w:sz="0" w:space="0" w:color="auto"/>
                            <w:left w:val="none" w:sz="0" w:space="0" w:color="auto"/>
                            <w:bottom w:val="none" w:sz="0" w:space="0" w:color="auto"/>
                            <w:right w:val="none" w:sz="0" w:space="0" w:color="auto"/>
                          </w:divBdr>
                          <w:divsChild>
                            <w:div w:id="1147166699">
                              <w:marLeft w:val="0"/>
                              <w:marRight w:val="0"/>
                              <w:marTop w:val="0"/>
                              <w:marBottom w:val="0"/>
                              <w:divBdr>
                                <w:top w:val="none" w:sz="0" w:space="0" w:color="auto"/>
                                <w:left w:val="none" w:sz="0" w:space="0" w:color="auto"/>
                                <w:bottom w:val="none" w:sz="0" w:space="0" w:color="auto"/>
                                <w:right w:val="none" w:sz="0" w:space="0" w:color="auto"/>
                              </w:divBdr>
                              <w:divsChild>
                                <w:div w:id="425728947">
                                  <w:marLeft w:val="0"/>
                                  <w:marRight w:val="0"/>
                                  <w:marTop w:val="0"/>
                                  <w:marBottom w:val="0"/>
                                  <w:divBdr>
                                    <w:top w:val="none" w:sz="0" w:space="0" w:color="auto"/>
                                    <w:left w:val="none" w:sz="0" w:space="0" w:color="auto"/>
                                    <w:bottom w:val="none" w:sz="0" w:space="0" w:color="auto"/>
                                    <w:right w:val="none" w:sz="0" w:space="0" w:color="auto"/>
                                  </w:divBdr>
                                  <w:divsChild>
                                    <w:div w:id="182592614">
                                      <w:marLeft w:val="0"/>
                                      <w:marRight w:val="0"/>
                                      <w:marTop w:val="0"/>
                                      <w:marBottom w:val="0"/>
                                      <w:divBdr>
                                        <w:top w:val="none" w:sz="0" w:space="0" w:color="auto"/>
                                        <w:left w:val="none" w:sz="0" w:space="0" w:color="auto"/>
                                        <w:bottom w:val="none" w:sz="0" w:space="0" w:color="auto"/>
                                        <w:right w:val="none" w:sz="0" w:space="0" w:color="auto"/>
                                      </w:divBdr>
                                    </w:div>
                                    <w:div w:id="1011644098">
                                      <w:marLeft w:val="0"/>
                                      <w:marRight w:val="0"/>
                                      <w:marTop w:val="0"/>
                                      <w:marBottom w:val="0"/>
                                      <w:divBdr>
                                        <w:top w:val="none" w:sz="0" w:space="0" w:color="auto"/>
                                        <w:left w:val="none" w:sz="0" w:space="0" w:color="auto"/>
                                        <w:bottom w:val="none" w:sz="0" w:space="0" w:color="auto"/>
                                        <w:right w:val="none" w:sz="0" w:space="0" w:color="auto"/>
                                      </w:divBdr>
                                    </w:div>
                                    <w:div w:id="1246836777">
                                      <w:marLeft w:val="0"/>
                                      <w:marRight w:val="0"/>
                                      <w:marTop w:val="0"/>
                                      <w:marBottom w:val="0"/>
                                      <w:divBdr>
                                        <w:top w:val="none" w:sz="0" w:space="0" w:color="auto"/>
                                        <w:left w:val="none" w:sz="0" w:space="0" w:color="auto"/>
                                        <w:bottom w:val="none" w:sz="0" w:space="0" w:color="auto"/>
                                        <w:right w:val="none" w:sz="0" w:space="0" w:color="auto"/>
                                      </w:divBdr>
                                    </w:div>
                                    <w:div w:id="156467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2206442">
      <w:bodyDiv w:val="1"/>
      <w:marLeft w:val="0"/>
      <w:marRight w:val="0"/>
      <w:marTop w:val="0"/>
      <w:marBottom w:val="0"/>
      <w:divBdr>
        <w:top w:val="none" w:sz="0" w:space="0" w:color="auto"/>
        <w:left w:val="none" w:sz="0" w:space="0" w:color="auto"/>
        <w:bottom w:val="none" w:sz="0" w:space="0" w:color="auto"/>
        <w:right w:val="none" w:sz="0" w:space="0" w:color="auto"/>
      </w:divBdr>
    </w:div>
    <w:div w:id="1846941657">
      <w:bodyDiv w:val="1"/>
      <w:marLeft w:val="0"/>
      <w:marRight w:val="0"/>
      <w:marTop w:val="0"/>
      <w:marBottom w:val="0"/>
      <w:divBdr>
        <w:top w:val="none" w:sz="0" w:space="0" w:color="auto"/>
        <w:left w:val="none" w:sz="0" w:space="0" w:color="auto"/>
        <w:bottom w:val="none" w:sz="0" w:space="0" w:color="auto"/>
        <w:right w:val="none" w:sz="0" w:space="0" w:color="auto"/>
      </w:divBdr>
    </w:div>
    <w:div w:id="1887990245">
      <w:bodyDiv w:val="1"/>
      <w:marLeft w:val="0"/>
      <w:marRight w:val="0"/>
      <w:marTop w:val="0"/>
      <w:marBottom w:val="0"/>
      <w:divBdr>
        <w:top w:val="none" w:sz="0" w:space="0" w:color="auto"/>
        <w:left w:val="none" w:sz="0" w:space="0" w:color="auto"/>
        <w:bottom w:val="none" w:sz="0" w:space="0" w:color="auto"/>
        <w:right w:val="none" w:sz="0" w:space="0" w:color="auto"/>
      </w:divBdr>
    </w:div>
    <w:div w:id="1949853107">
      <w:bodyDiv w:val="1"/>
      <w:marLeft w:val="0"/>
      <w:marRight w:val="0"/>
      <w:marTop w:val="0"/>
      <w:marBottom w:val="0"/>
      <w:divBdr>
        <w:top w:val="none" w:sz="0" w:space="0" w:color="auto"/>
        <w:left w:val="none" w:sz="0" w:space="0" w:color="auto"/>
        <w:bottom w:val="none" w:sz="0" w:space="0" w:color="auto"/>
        <w:right w:val="none" w:sz="0" w:space="0" w:color="auto"/>
      </w:divBdr>
    </w:div>
    <w:div w:id="1970698792">
      <w:bodyDiv w:val="1"/>
      <w:marLeft w:val="0"/>
      <w:marRight w:val="0"/>
      <w:marTop w:val="0"/>
      <w:marBottom w:val="0"/>
      <w:divBdr>
        <w:top w:val="none" w:sz="0" w:space="0" w:color="auto"/>
        <w:left w:val="none" w:sz="0" w:space="0" w:color="auto"/>
        <w:bottom w:val="none" w:sz="0" w:space="0" w:color="auto"/>
        <w:right w:val="none" w:sz="0" w:space="0" w:color="auto"/>
      </w:divBdr>
    </w:div>
    <w:div w:id="1991977400">
      <w:bodyDiv w:val="1"/>
      <w:marLeft w:val="0"/>
      <w:marRight w:val="0"/>
      <w:marTop w:val="0"/>
      <w:marBottom w:val="0"/>
      <w:divBdr>
        <w:top w:val="none" w:sz="0" w:space="0" w:color="auto"/>
        <w:left w:val="none" w:sz="0" w:space="0" w:color="auto"/>
        <w:bottom w:val="none" w:sz="0" w:space="0" w:color="auto"/>
        <w:right w:val="none" w:sz="0" w:space="0" w:color="auto"/>
      </w:divBdr>
    </w:div>
    <w:div w:id="2074885011">
      <w:bodyDiv w:val="1"/>
      <w:marLeft w:val="0"/>
      <w:marRight w:val="0"/>
      <w:marTop w:val="0"/>
      <w:marBottom w:val="0"/>
      <w:divBdr>
        <w:top w:val="none" w:sz="0" w:space="0" w:color="auto"/>
        <w:left w:val="none" w:sz="0" w:space="0" w:color="auto"/>
        <w:bottom w:val="none" w:sz="0" w:space="0" w:color="auto"/>
        <w:right w:val="none" w:sz="0" w:space="0" w:color="auto"/>
      </w:divBdr>
    </w:div>
    <w:div w:id="2085444608">
      <w:bodyDiv w:val="1"/>
      <w:marLeft w:val="0"/>
      <w:marRight w:val="0"/>
      <w:marTop w:val="0"/>
      <w:marBottom w:val="0"/>
      <w:divBdr>
        <w:top w:val="none" w:sz="0" w:space="0" w:color="auto"/>
        <w:left w:val="none" w:sz="0" w:space="0" w:color="auto"/>
        <w:bottom w:val="none" w:sz="0" w:space="0" w:color="auto"/>
        <w:right w:val="none" w:sz="0" w:space="0" w:color="auto"/>
      </w:divBdr>
    </w:div>
    <w:div w:id="213300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https://internet.garant.ru/" TargetMode="Externa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hyperlink" Target="https://internet.garant.ru/" TargetMode="External"/><Relationship Id="rId63" Type="http://schemas.openxmlformats.org/officeDocument/2006/relationships/hyperlink" Target="https://internet.garant.ru/" TargetMode="External"/><Relationship Id="rId68" Type="http://schemas.openxmlformats.org/officeDocument/2006/relationships/hyperlink" Target="https://internet.garant.ru/" TargetMode="External"/><Relationship Id="rId76" Type="http://schemas.openxmlformats.org/officeDocument/2006/relationships/hyperlink" Target="https://internet.garant.ru/" TargetMode="External"/><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9" Type="http://schemas.openxmlformats.org/officeDocument/2006/relationships/hyperlink" Target="https://internet.garant.ru/" TargetMode="Externa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53" Type="http://schemas.openxmlformats.org/officeDocument/2006/relationships/hyperlink" Target="https://internet.garant.ru/" TargetMode="External"/><Relationship Id="rId58" Type="http://schemas.openxmlformats.org/officeDocument/2006/relationships/hyperlink" Target="https://internet.garant.ru/" TargetMode="External"/><Relationship Id="rId66" Type="http://schemas.openxmlformats.org/officeDocument/2006/relationships/hyperlink" Target="https://internet.garant.ru/" TargetMode="External"/><Relationship Id="rId74" Type="http://schemas.openxmlformats.org/officeDocument/2006/relationships/hyperlink" Target="https://internet.garant.ru/" TargetMode="External"/><Relationship Id="rId79" Type="http://schemas.openxmlformats.org/officeDocument/2006/relationships/hyperlink" Target="https://internet.garant.ru/" TargetMode="External"/><Relationship Id="rId5" Type="http://schemas.openxmlformats.org/officeDocument/2006/relationships/webSettings" Target="webSettings.xml"/><Relationship Id="rId61" Type="http://schemas.openxmlformats.org/officeDocument/2006/relationships/hyperlink" Target="https://internet.garant.ru/" TargetMode="External"/><Relationship Id="rId82" Type="http://schemas.openxmlformats.org/officeDocument/2006/relationships/footer" Target="footer2.xm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52" Type="http://schemas.openxmlformats.org/officeDocument/2006/relationships/hyperlink" Target="https://internet.garant.ru/" TargetMode="External"/><Relationship Id="rId60" Type="http://schemas.openxmlformats.org/officeDocument/2006/relationships/hyperlink" Target="https://internet.garant.ru/" TargetMode="External"/><Relationship Id="rId65" Type="http://schemas.openxmlformats.org/officeDocument/2006/relationships/hyperlink" Target="https://internet.garant.ru/" TargetMode="External"/><Relationship Id="rId73" Type="http://schemas.openxmlformats.org/officeDocument/2006/relationships/hyperlink" Target="https://internet.garant.ru/" TargetMode="External"/><Relationship Id="rId78" Type="http://schemas.openxmlformats.org/officeDocument/2006/relationships/hyperlink" Target="https://internet.garant.ru/" TargetMode="External"/><Relationship Id="rId8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56" Type="http://schemas.openxmlformats.org/officeDocument/2006/relationships/hyperlink" Target="https://internet.garant.ru/" TargetMode="External"/><Relationship Id="rId64" Type="http://schemas.openxmlformats.org/officeDocument/2006/relationships/hyperlink" Target="https://internet.garant.ru/" TargetMode="External"/><Relationship Id="rId69" Type="http://schemas.openxmlformats.org/officeDocument/2006/relationships/hyperlink" Target="https://internet.garant.ru/" TargetMode="External"/><Relationship Id="rId77" Type="http://schemas.openxmlformats.org/officeDocument/2006/relationships/hyperlink" Target="https://internet.garant.ru/" TargetMode="External"/><Relationship Id="rId8" Type="http://schemas.openxmlformats.org/officeDocument/2006/relationships/hyperlink" Target="https://internet.garant.ru/" TargetMode="External"/><Relationship Id="rId51" Type="http://schemas.openxmlformats.org/officeDocument/2006/relationships/hyperlink" Target="https://internet.garant.ru/" TargetMode="External"/><Relationship Id="rId72" Type="http://schemas.openxmlformats.org/officeDocument/2006/relationships/hyperlink" Target="https://internet.garant.ru/" TargetMode="External"/><Relationship Id="rId80"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 TargetMode="External"/><Relationship Id="rId59" Type="http://schemas.openxmlformats.org/officeDocument/2006/relationships/hyperlink" Target="https://internet.garant.ru/" TargetMode="External"/><Relationship Id="rId67" Type="http://schemas.openxmlformats.org/officeDocument/2006/relationships/hyperlink" Target="https://internet.garant.ru/" TargetMode="Externa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54" Type="http://schemas.openxmlformats.org/officeDocument/2006/relationships/hyperlink" Target="https://internet.garant.ru/" TargetMode="External"/><Relationship Id="rId62" Type="http://schemas.openxmlformats.org/officeDocument/2006/relationships/hyperlink" Target="https://internet.garant.ru/" TargetMode="External"/><Relationship Id="rId70" Type="http://schemas.openxmlformats.org/officeDocument/2006/relationships/hyperlink" Target="https://internet.garant.ru/" TargetMode="External"/><Relationship Id="rId75" Type="http://schemas.openxmlformats.org/officeDocument/2006/relationships/hyperlink" Target="https://internet.garant.ru/"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hyperlink" Target="https://internet.garant.ru/" TargetMode="External"/><Relationship Id="rId57"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80A89-05C6-49A5-8E6A-CB573F4AA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3383</TotalTime>
  <Pages>14</Pages>
  <Words>6191</Words>
  <Characters>35293</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Акт</vt:lpstr>
    </vt:vector>
  </TitlesOfParts>
  <Company>КСП</Company>
  <LinksUpToDate>false</LinksUpToDate>
  <CharactersWithSpaces>41402</CharactersWithSpaces>
  <SharedDoc>false</SharedDoc>
  <HLinks>
    <vt:vector size="54" baseType="variant">
      <vt:variant>
        <vt:i4>6226012</vt:i4>
      </vt:variant>
      <vt:variant>
        <vt:i4>24</vt:i4>
      </vt:variant>
      <vt:variant>
        <vt:i4>0</vt:i4>
      </vt:variant>
      <vt:variant>
        <vt:i4>5</vt:i4>
      </vt:variant>
      <vt:variant>
        <vt:lpwstr>https://internet.garant.ru/</vt:lpwstr>
      </vt:variant>
      <vt:variant>
        <vt:lpwstr>/document/12181732/entry/503127720</vt:lpwstr>
      </vt:variant>
      <vt:variant>
        <vt:i4>6226015</vt:i4>
      </vt:variant>
      <vt:variant>
        <vt:i4>21</vt:i4>
      </vt:variant>
      <vt:variant>
        <vt:i4>0</vt:i4>
      </vt:variant>
      <vt:variant>
        <vt:i4>5</vt:i4>
      </vt:variant>
      <vt:variant>
        <vt:lpwstr>https://internet.garant.ru/</vt:lpwstr>
      </vt:variant>
      <vt:variant>
        <vt:lpwstr>/document/12181732/entry/503127710</vt:lpwstr>
      </vt:variant>
      <vt:variant>
        <vt:i4>2883630</vt:i4>
      </vt:variant>
      <vt:variant>
        <vt:i4>18</vt:i4>
      </vt:variant>
      <vt:variant>
        <vt:i4>0</vt:i4>
      </vt:variant>
      <vt:variant>
        <vt:i4>5</vt:i4>
      </vt:variant>
      <vt:variant>
        <vt:lpwstr>https://internet.garant.ru/</vt:lpwstr>
      </vt:variant>
      <vt:variant>
        <vt:lpwstr>/document/5759555/entry/0</vt:lpwstr>
      </vt:variant>
      <vt:variant>
        <vt:i4>6226014</vt:i4>
      </vt:variant>
      <vt:variant>
        <vt:i4>15</vt:i4>
      </vt:variant>
      <vt:variant>
        <vt:i4>0</vt:i4>
      </vt:variant>
      <vt:variant>
        <vt:i4>5</vt:i4>
      </vt:variant>
      <vt:variant>
        <vt:lpwstr>https://internet.garant.ru/</vt:lpwstr>
      </vt:variant>
      <vt:variant>
        <vt:lpwstr>/document/12181732/entry/503127700</vt:lpwstr>
      </vt:variant>
      <vt:variant>
        <vt:i4>6291554</vt:i4>
      </vt:variant>
      <vt:variant>
        <vt:i4>12</vt:i4>
      </vt:variant>
      <vt:variant>
        <vt:i4>0</vt:i4>
      </vt:variant>
      <vt:variant>
        <vt:i4>5</vt:i4>
      </vt:variant>
      <vt:variant>
        <vt:lpwstr>https://internet.garant.ru/</vt:lpwstr>
      </vt:variant>
      <vt:variant>
        <vt:lpwstr>/document/12180897/entry/50310000</vt:lpwstr>
      </vt:variant>
      <vt:variant>
        <vt:i4>6815854</vt:i4>
      </vt:variant>
      <vt:variant>
        <vt:i4>9</vt:i4>
      </vt:variant>
      <vt:variant>
        <vt:i4>0</vt:i4>
      </vt:variant>
      <vt:variant>
        <vt:i4>5</vt:i4>
      </vt:variant>
      <vt:variant>
        <vt:lpwstr>https://internet.garant.ru/</vt:lpwstr>
      </vt:variant>
      <vt:variant>
        <vt:lpwstr>/document/12181732/entry/50312703</vt:lpwstr>
      </vt:variant>
      <vt:variant>
        <vt:i4>6815854</vt:i4>
      </vt:variant>
      <vt:variant>
        <vt:i4>6</vt:i4>
      </vt:variant>
      <vt:variant>
        <vt:i4>0</vt:i4>
      </vt:variant>
      <vt:variant>
        <vt:i4>5</vt:i4>
      </vt:variant>
      <vt:variant>
        <vt:lpwstr>https://internet.garant.ru/</vt:lpwstr>
      </vt:variant>
      <vt:variant>
        <vt:lpwstr>/document/12181732/entry/50312703</vt:lpwstr>
      </vt:variant>
      <vt:variant>
        <vt:i4>6815854</vt:i4>
      </vt:variant>
      <vt:variant>
        <vt:i4>3</vt:i4>
      </vt:variant>
      <vt:variant>
        <vt:i4>0</vt:i4>
      </vt:variant>
      <vt:variant>
        <vt:i4>5</vt:i4>
      </vt:variant>
      <vt:variant>
        <vt:lpwstr>https://internet.garant.ru/</vt:lpwstr>
      </vt:variant>
      <vt:variant>
        <vt:lpwstr>/document/12181732/entry/50312702</vt:lpwstr>
      </vt:variant>
      <vt:variant>
        <vt:i4>6815854</vt:i4>
      </vt:variant>
      <vt:variant>
        <vt:i4>0</vt:i4>
      </vt:variant>
      <vt:variant>
        <vt:i4>0</vt:i4>
      </vt:variant>
      <vt:variant>
        <vt:i4>5</vt:i4>
      </vt:variant>
      <vt:variant>
        <vt:lpwstr>https://internet.garant.ru/</vt:lpwstr>
      </vt:variant>
      <vt:variant>
        <vt:lpwstr>/document/12181732/entry/50312701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dc:title>
  <dc:creator>Галушкин</dc:creator>
  <cp:lastModifiedBy>Дмитрий Бирюков</cp:lastModifiedBy>
  <cp:revision>995</cp:revision>
  <cp:lastPrinted>2022-03-29T06:02:00Z</cp:lastPrinted>
  <dcterms:created xsi:type="dcterms:W3CDTF">2025-02-27T06:59:00Z</dcterms:created>
  <dcterms:modified xsi:type="dcterms:W3CDTF">2025-04-27T19:47:00Z</dcterms:modified>
</cp:coreProperties>
</file>