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F73CD4" w:rsidP="00F73CD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D4493C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536087" w:rsidRPr="00536087">
        <w:rPr>
          <w:rFonts w:ascii="Times New Roman" w:hAnsi="Times New Roman" w:cs="Times New Roman"/>
          <w:sz w:val="28"/>
          <w:szCs w:val="28"/>
        </w:rPr>
        <w:t>.201</w:t>
      </w:r>
      <w:r w:rsidR="00737084">
        <w:rPr>
          <w:rFonts w:ascii="Times New Roman" w:hAnsi="Times New Roman" w:cs="Times New Roman"/>
          <w:sz w:val="28"/>
          <w:szCs w:val="28"/>
        </w:rPr>
        <w:t>9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C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484785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44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4493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</w:t>
      </w:r>
      <w:r w:rsid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 редакции:</w:t>
      </w:r>
    </w:p>
    <w:p w:rsidR="00484785" w:rsidRDefault="00484785" w:rsidP="00484785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урегулированию конфликта интересов согласно приложению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785" w:rsidRPr="00484785" w:rsidRDefault="00484785" w:rsidP="00D410E7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F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0E7" w:rsidRP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D410E7" w:rsidRP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D410E7" w:rsidRP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="00D41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1.1»</w:t>
      </w:r>
      <w:r w:rsidR="00232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785" w:rsidRDefault="00484785" w:rsidP="0023243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1.1. издать</w:t>
      </w:r>
      <w:r w:rsidR="00232431" w:rsidRPr="0023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 1</w:t>
      </w:r>
      <w:r w:rsidR="00232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постановлению;</w:t>
      </w:r>
    </w:p>
    <w:p w:rsidR="00232431" w:rsidRPr="00484785" w:rsidRDefault="00232431" w:rsidP="00232431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53" w:rsidRPr="00277F60" w:rsidRDefault="00232431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</w:t>
      </w: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9F04B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proofErr w:type="spellEnd"/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4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00.00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73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</w:t>
      </w:r>
      <w:r w:rsidR="00D4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0E7" w:rsidRPr="00D410E7" w:rsidRDefault="00D410E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ПОРЯДОК </w:t>
      </w:r>
    </w:p>
    <w:p w:rsidR="00D410E7" w:rsidRPr="00D410E7" w:rsidRDefault="00D410E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</w:t>
      </w:r>
    </w:p>
    <w:p w:rsidR="00D410E7" w:rsidRDefault="00D410E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поселения, и урегулированию конфликта интересов</w:t>
      </w:r>
    </w:p>
    <w:p w:rsidR="00244157" w:rsidRPr="00D410E7" w:rsidRDefault="00244157" w:rsidP="00D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1. Комисси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44157" w:rsidRP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244157" w:rsidRP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 w:rsidR="00244157" w:rsidRP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поселения, и урегулированию конфликта интересов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(далее – комиссии) в 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</w:t>
      </w:r>
      <w:proofErr w:type="spellStart"/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Денисовского</w:t>
      </w:r>
      <w:proofErr w:type="spellEnd"/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сельского поселения (далее – Администрация)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образуются нормативными </w:t>
      </w:r>
      <w:r w:rsidRPr="00D410E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 xml:space="preserve">правовыми актами </w:t>
      </w:r>
      <w:r w:rsidR="0024415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>Администрации</w:t>
      </w:r>
      <w:r w:rsidRPr="00D410E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 xml:space="preserve">.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Указанными правовыми актами утверждаются также состав комисси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порядок 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ее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работы.</w:t>
      </w:r>
    </w:p>
    <w:p w:rsidR="00D410E7" w:rsidRPr="00D410E7" w:rsidRDefault="00D410E7" w:rsidP="00D4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состав комиссии входят председатель комиссии, его заместитель, назначаемый 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Главой Администрации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из числа членов комиссии, замещающих должности муниципальной службы в </w:t>
      </w:r>
      <w:r w:rsidR="00244157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секретарь и иные члены комиссии. </w:t>
      </w:r>
      <w:r w:rsidRPr="00D41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 В состав комиссии входят: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</w:t>
      </w:r>
      <w:r w:rsidRP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Глава Администрации </w:t>
      </w:r>
      <w:r w:rsidRP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>(председатель комиссии),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должностно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е лицо, ответственное за работу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профилактике коррупционных и иных правонарушений (секретарь комиссии), муниципальные служащие 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определяемые </w:t>
      </w:r>
      <w:r w:rsidR="00903A79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Главой Администрации.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2.2. Представитель управления по противодействию коррупции при Губернаторе Ростовской области (далее – управление по противодействию коррупции).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2.3. Представители образовательных (научных) организаций и (или) общественных объединений.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3. </w:t>
      </w:r>
      <w:r w:rsidRPr="009F04B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Представитель управления по противодействию коррупции приглашается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участия в заседании комиссии в случае: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3.1. Рассмотрения на заседании комиссии материалов проверки, свидетельствующих: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представлении </w:t>
      </w:r>
      <w:r w:rsidRPr="00F73CD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муниципальным служащим недостоверных или неполных сведений, предусмотренных пунктом 1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Порядка проверки достоверности и полноты сведений, представляемых гражданами, претендующими на 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 03.08.2016 № 551 «О Порядке проверки достоверности и полноты сведений, представляемых гражданами, претендующими на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замещение отдельных должностей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муниципальной службы, и лицами, замещающими указанные должности, и соблюдения лицами, замещающими указанные должности, требований к служебному поведению»;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 а также неисполнении им обязанностей, установленных Федеральным законом от 25.12.2008 № 273-ФЗ «О противодействии коррупции», другими федеральными законами(далее – требования к служебному поведению и (или) требования об урегулировании конфликта интересов);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представлении муниципальным служащим недостоверных или неполных сведений, предусмотренных частью 1 статьи 3 Федерального закона от 03.12.2012 № 230-ФЗ «О 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контроле за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3.2. 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</w:t>
      </w:r>
      <w:r w:rsidR="00D46F9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работником муниципального учреждения, организации, созданной для выполнения задач, поставленных перед органом местного самоуправления, требований к служебному поведению и (или) требований об урегулировании конфликта интересов либо осуществления в органе местного самоуправления, аппарате избирательной комиссии муниципального образования, а также в созданных для выполнения поставленных перед органом местного самоуправления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задач 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учреждениях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 организациях мер по предупреждению коррупции.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3.3. Принятия </w:t>
      </w:r>
      <w:r w:rsidR="00980A4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Главой Администрации </w:t>
      </w:r>
      <w:bookmarkStart w:id="0" w:name="_GoBack"/>
      <w:bookmarkEnd w:id="0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соответствующего решения.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4. В целях согласования участия представителя управления по противодействию коррупции в заседании комиссии руководитель органа местного самоуправления, председатель избирательной комиссии муниципального образования не </w:t>
      </w:r>
      <w:proofErr w:type="gramStart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позднее</w:t>
      </w:r>
      <w:proofErr w:type="gramEnd"/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чем за 10 рабочих дней до планируемой даты заседания комиссии представляет начальнику управления по противодействию коррупции (в случае его отсутствия – его заместителю) соответствующее ходатайство с приложением копий материалов (за исключением материалов проверок, проведенных работниками управления по противодействию коррупции, и поступивших от них представлений члена комиссии), выносимых на заседание комиссии.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Начальник управления по противодействию коррупции (в случае его отсутствия – его заместитель), рассмотрев поступившее ходатайство, принимает решение об участии или нецелесообразности участия представителя управления по противодействию коррупции в заседании комиссии.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5. Лица, указанные в подпункте 2.3 пункта 2 настоящего Порядка</w:t>
      </w:r>
      <w:r w:rsidRPr="00D410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включаются в состав комиссии по согласованию с соответствующими организациями на основании запроса руководителя органа местного самоуправления или председателя избирательной комиссии муниципального образования. 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6. Число членов комиссии, не замещающих муниципальные должности и должност</w:t>
      </w:r>
      <w:r w:rsidRPr="00D410E7">
        <w:rPr>
          <w:rFonts w:ascii="Times New Roman" w:eastAsia="Times New Roman" w:hAnsi="Times New Roman" w:cs="Times New Roman"/>
          <w:spacing w:val="-4"/>
          <w:sz w:val="28"/>
          <w:szCs w:val="27"/>
          <w:lang w:eastAsia="ru-RU"/>
        </w:rPr>
        <w:t>и муниципальной службы (независимых экспертов), должно составлять</w:t>
      </w: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 менее одной четверти от общего числа членов комиссии. 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410E7">
        <w:rPr>
          <w:rFonts w:ascii="Times New Roman" w:eastAsia="Times New Roman" w:hAnsi="Times New Roman" w:cs="Times New Roman"/>
          <w:sz w:val="28"/>
          <w:szCs w:val="27"/>
          <w:lang w:eastAsia="ru-RU"/>
        </w:rPr>
        <w:t>7. Состав комиссии формируется таким образом, чтобы исключить возможность возникновения конфликта интересов, который мог бы повлиять на принимаемые комиссией решения.</w:t>
      </w:r>
    </w:p>
    <w:p w:rsidR="00D410E7" w:rsidRPr="00D410E7" w:rsidRDefault="00D410E7" w:rsidP="00D41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414C8" w:rsidRPr="00277F60" w:rsidRDefault="00D414C8" w:rsidP="005C7C4F">
      <w:pPr>
        <w:jc w:val="right"/>
        <w:rPr>
          <w:rFonts w:ascii="Times New Roman" w:hAnsi="Times New Roman" w:cs="Times New Roman"/>
        </w:rPr>
      </w:pPr>
    </w:p>
    <w:sectPr w:rsidR="00D414C8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multilevel"/>
    <w:tmpl w:val="E5C43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2456E"/>
    <w:multiLevelType w:val="multilevel"/>
    <w:tmpl w:val="7F58B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24092"/>
    <w:rsid w:val="00027561"/>
    <w:rsid w:val="00032D47"/>
    <w:rsid w:val="00063C7A"/>
    <w:rsid w:val="00072D8E"/>
    <w:rsid w:val="000C21FD"/>
    <w:rsid w:val="000E0B64"/>
    <w:rsid w:val="001100DB"/>
    <w:rsid w:val="00196B5D"/>
    <w:rsid w:val="00232431"/>
    <w:rsid w:val="00244157"/>
    <w:rsid w:val="0026090B"/>
    <w:rsid w:val="00277F60"/>
    <w:rsid w:val="00295F7E"/>
    <w:rsid w:val="002B1D57"/>
    <w:rsid w:val="002E60E0"/>
    <w:rsid w:val="002F20F6"/>
    <w:rsid w:val="002F69B5"/>
    <w:rsid w:val="00347032"/>
    <w:rsid w:val="00383D94"/>
    <w:rsid w:val="00394B05"/>
    <w:rsid w:val="003A758A"/>
    <w:rsid w:val="003B5690"/>
    <w:rsid w:val="003D3C20"/>
    <w:rsid w:val="003E313D"/>
    <w:rsid w:val="003F4AF8"/>
    <w:rsid w:val="004113C9"/>
    <w:rsid w:val="00420FD7"/>
    <w:rsid w:val="00471E59"/>
    <w:rsid w:val="00484785"/>
    <w:rsid w:val="004A74F0"/>
    <w:rsid w:val="0052582A"/>
    <w:rsid w:val="00536087"/>
    <w:rsid w:val="00546976"/>
    <w:rsid w:val="00564F7E"/>
    <w:rsid w:val="00571527"/>
    <w:rsid w:val="00581FA9"/>
    <w:rsid w:val="00586D9B"/>
    <w:rsid w:val="005B75F0"/>
    <w:rsid w:val="005C7C4F"/>
    <w:rsid w:val="005F3A37"/>
    <w:rsid w:val="00645FCB"/>
    <w:rsid w:val="006B66DC"/>
    <w:rsid w:val="006C7988"/>
    <w:rsid w:val="00737084"/>
    <w:rsid w:val="007565B9"/>
    <w:rsid w:val="00780B5B"/>
    <w:rsid w:val="007E7D52"/>
    <w:rsid w:val="007F2797"/>
    <w:rsid w:val="0080101B"/>
    <w:rsid w:val="00812874"/>
    <w:rsid w:val="00872903"/>
    <w:rsid w:val="008A42B4"/>
    <w:rsid w:val="008C2941"/>
    <w:rsid w:val="008E3A94"/>
    <w:rsid w:val="00903A79"/>
    <w:rsid w:val="009227EE"/>
    <w:rsid w:val="009251AC"/>
    <w:rsid w:val="00980A47"/>
    <w:rsid w:val="009A0AA5"/>
    <w:rsid w:val="009B14AD"/>
    <w:rsid w:val="009E3C4A"/>
    <w:rsid w:val="009F04B8"/>
    <w:rsid w:val="00A41320"/>
    <w:rsid w:val="00A84F17"/>
    <w:rsid w:val="00AD7DA2"/>
    <w:rsid w:val="00B20C05"/>
    <w:rsid w:val="00B61D4C"/>
    <w:rsid w:val="00B81180"/>
    <w:rsid w:val="00BC5BF5"/>
    <w:rsid w:val="00BD169E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16B7F"/>
    <w:rsid w:val="00D2320D"/>
    <w:rsid w:val="00D23E64"/>
    <w:rsid w:val="00D33719"/>
    <w:rsid w:val="00D410E7"/>
    <w:rsid w:val="00D414C8"/>
    <w:rsid w:val="00D42181"/>
    <w:rsid w:val="00D4493C"/>
    <w:rsid w:val="00D46F9F"/>
    <w:rsid w:val="00DC5262"/>
    <w:rsid w:val="00DE7E86"/>
    <w:rsid w:val="00E02173"/>
    <w:rsid w:val="00E04427"/>
    <w:rsid w:val="00EA2D6A"/>
    <w:rsid w:val="00EA6913"/>
    <w:rsid w:val="00EB6CD5"/>
    <w:rsid w:val="00EC170B"/>
    <w:rsid w:val="00F114E1"/>
    <w:rsid w:val="00F440D9"/>
    <w:rsid w:val="00F4734C"/>
    <w:rsid w:val="00F56FE7"/>
    <w:rsid w:val="00F73CD4"/>
    <w:rsid w:val="00F770AF"/>
    <w:rsid w:val="00F80A53"/>
    <w:rsid w:val="00FB1C06"/>
    <w:rsid w:val="00FB4057"/>
    <w:rsid w:val="00FC1164"/>
    <w:rsid w:val="00F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F080-DDF4-4DC4-939B-855DB5C3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User</cp:lastModifiedBy>
  <cp:revision>49</cp:revision>
  <cp:lastPrinted>2019-05-23T12:40:00Z</cp:lastPrinted>
  <dcterms:created xsi:type="dcterms:W3CDTF">2014-10-30T11:27:00Z</dcterms:created>
  <dcterms:modified xsi:type="dcterms:W3CDTF">2019-11-18T10:34:00Z</dcterms:modified>
</cp:coreProperties>
</file>