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14" w:rsidRDefault="009B7576" w:rsidP="00AB2FA1">
      <w:pPr>
        <w:pStyle w:val="a3"/>
        <w:jc w:val="left"/>
      </w:pPr>
      <w:r w:rsidRPr="009B757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align>top</wp:align>
            </wp:positionV>
            <wp:extent cx="857250" cy="923925"/>
            <wp:effectExtent l="19050" t="0" r="0" b="0"/>
            <wp:wrapSquare wrapText="bothSides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7314" w:rsidRDefault="005F7314" w:rsidP="005F7314">
      <w:pPr>
        <w:pStyle w:val="1"/>
        <w:jc w:val="center"/>
        <w:rPr>
          <w:b/>
          <w:bCs/>
        </w:rPr>
      </w:pPr>
    </w:p>
    <w:p w:rsidR="004E270D" w:rsidRDefault="004E270D" w:rsidP="00B72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E270D" w:rsidRDefault="004E270D" w:rsidP="00B72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E270D" w:rsidRDefault="004E270D" w:rsidP="00B72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F7314" w:rsidRPr="00D95AD3" w:rsidRDefault="00B721A1" w:rsidP="00B721A1">
      <w:pPr>
        <w:spacing w:after="0"/>
        <w:jc w:val="center"/>
        <w:rPr>
          <w:rFonts w:cs="Times New Roman"/>
          <w:b/>
          <w:sz w:val="24"/>
          <w:szCs w:val="24"/>
          <w:lang w:eastAsia="en-US"/>
        </w:rPr>
      </w:pPr>
      <w:r w:rsidRPr="00D95AD3">
        <w:rPr>
          <w:rFonts w:cs="Times New Roman"/>
          <w:b/>
          <w:sz w:val="24"/>
          <w:szCs w:val="24"/>
          <w:lang w:eastAsia="en-US"/>
        </w:rPr>
        <w:t>РОСТОВСКАЯ ОБЛАСТЬ</w:t>
      </w:r>
    </w:p>
    <w:p w:rsidR="00B721A1" w:rsidRPr="00D95AD3" w:rsidRDefault="00B721A1" w:rsidP="00B721A1">
      <w:pPr>
        <w:spacing w:after="0"/>
        <w:jc w:val="center"/>
        <w:rPr>
          <w:rFonts w:cs="Times New Roman"/>
          <w:b/>
          <w:sz w:val="24"/>
          <w:szCs w:val="24"/>
          <w:lang w:eastAsia="en-US"/>
        </w:rPr>
      </w:pPr>
      <w:r w:rsidRPr="00D95AD3">
        <w:rPr>
          <w:rFonts w:cs="Times New Roman"/>
          <w:b/>
          <w:sz w:val="24"/>
          <w:szCs w:val="24"/>
          <w:lang w:eastAsia="en-US"/>
        </w:rPr>
        <w:t>РЕМОНТНЕНСКИЙ РАЙОН</w:t>
      </w:r>
    </w:p>
    <w:p w:rsidR="005F7314" w:rsidRPr="00D95AD3" w:rsidRDefault="005F7314" w:rsidP="005F7314">
      <w:pPr>
        <w:spacing w:after="0"/>
        <w:jc w:val="center"/>
        <w:rPr>
          <w:rFonts w:cs="Times New Roman"/>
          <w:b/>
          <w:sz w:val="24"/>
          <w:szCs w:val="24"/>
          <w:lang w:eastAsia="en-US"/>
        </w:rPr>
      </w:pPr>
      <w:r w:rsidRPr="00D95AD3">
        <w:rPr>
          <w:rFonts w:cs="Times New Roman"/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B721A1" w:rsidRPr="00D95AD3" w:rsidRDefault="00B721A1" w:rsidP="005F7314">
      <w:pPr>
        <w:pStyle w:val="ConsNonformat"/>
        <w:ind w:right="0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5F7314" w:rsidRPr="00D95AD3" w:rsidRDefault="005F7314" w:rsidP="005F7314">
      <w:pPr>
        <w:pStyle w:val="ConsNonformat"/>
        <w:ind w:right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D95AD3">
        <w:rPr>
          <w:rFonts w:asciiTheme="minorHAnsi" w:hAnsiTheme="minorHAnsi" w:cs="Times New Roman"/>
          <w:b/>
          <w:sz w:val="24"/>
          <w:szCs w:val="24"/>
        </w:rPr>
        <w:t xml:space="preserve">ПОСТАНОВЛЕНИЕ </w:t>
      </w:r>
    </w:p>
    <w:p w:rsidR="005F7314" w:rsidRPr="00D95AD3" w:rsidRDefault="005F7314" w:rsidP="005F7314">
      <w:pPr>
        <w:pStyle w:val="ConsNonformat"/>
        <w:ind w:right="0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5F7314" w:rsidRPr="00D95AD3" w:rsidRDefault="004E270D" w:rsidP="00B3526E">
      <w:pPr>
        <w:spacing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18</w:t>
      </w:r>
      <w:r w:rsidR="00AB2FA1" w:rsidRPr="00D95AD3">
        <w:rPr>
          <w:rFonts w:cs="Times New Roman"/>
          <w:sz w:val="24"/>
          <w:szCs w:val="24"/>
        </w:rPr>
        <w:t>.</w:t>
      </w:r>
      <w:r w:rsidR="005F22E3" w:rsidRPr="00D95AD3">
        <w:rPr>
          <w:rFonts w:cs="Times New Roman"/>
          <w:sz w:val="24"/>
          <w:szCs w:val="24"/>
        </w:rPr>
        <w:t>08</w:t>
      </w:r>
      <w:r w:rsidR="00AB2FA1" w:rsidRPr="00D95AD3">
        <w:rPr>
          <w:rFonts w:cs="Times New Roman"/>
          <w:sz w:val="24"/>
          <w:szCs w:val="24"/>
        </w:rPr>
        <w:t>.</w:t>
      </w:r>
      <w:r w:rsidR="005F22E3" w:rsidRPr="00D95AD3">
        <w:rPr>
          <w:rFonts w:cs="Times New Roman"/>
          <w:sz w:val="24"/>
          <w:szCs w:val="24"/>
        </w:rPr>
        <w:t>2017</w:t>
      </w:r>
      <w:r w:rsidR="00521C5D" w:rsidRPr="00D95AD3">
        <w:rPr>
          <w:rFonts w:cs="Times New Roman"/>
          <w:sz w:val="24"/>
          <w:szCs w:val="24"/>
        </w:rPr>
        <w:t>г.</w:t>
      </w:r>
      <w:r w:rsidR="00B3526E" w:rsidRPr="00D95AD3">
        <w:rPr>
          <w:rFonts w:cs="Times New Roman"/>
          <w:sz w:val="24"/>
          <w:szCs w:val="24"/>
        </w:rPr>
        <w:tab/>
      </w:r>
      <w:r w:rsidR="00B3526E" w:rsidRPr="00D95AD3">
        <w:rPr>
          <w:rFonts w:cs="Times New Roman"/>
          <w:sz w:val="24"/>
          <w:szCs w:val="24"/>
        </w:rPr>
        <w:tab/>
      </w:r>
      <w:r w:rsidR="00B3526E" w:rsidRPr="00D95AD3">
        <w:rPr>
          <w:rFonts w:cs="Times New Roman"/>
          <w:sz w:val="24"/>
          <w:szCs w:val="24"/>
        </w:rPr>
        <w:tab/>
        <w:t xml:space="preserve"> № </w:t>
      </w:r>
      <w:r w:rsidR="005F22E3" w:rsidRPr="00D95AD3">
        <w:rPr>
          <w:rFonts w:cs="Times New Roman"/>
          <w:sz w:val="24"/>
          <w:szCs w:val="24"/>
        </w:rPr>
        <w:t>72</w:t>
      </w:r>
      <w:r w:rsidR="00D95AD3" w:rsidRPr="00D95AD3">
        <w:rPr>
          <w:rFonts w:cs="Times New Roman"/>
          <w:sz w:val="24"/>
          <w:szCs w:val="24"/>
        </w:rPr>
        <w:t xml:space="preserve">                                                              </w:t>
      </w:r>
      <w:r w:rsidR="00521C5D" w:rsidRPr="00D95AD3">
        <w:rPr>
          <w:rFonts w:cs="Times New Roman"/>
          <w:sz w:val="24"/>
          <w:szCs w:val="24"/>
        </w:rPr>
        <w:t>п. Денисовский</w:t>
      </w:r>
    </w:p>
    <w:p w:rsidR="00AB2FA1" w:rsidRPr="00D95AD3" w:rsidRDefault="00AB2FA1" w:rsidP="00B3526E">
      <w:pPr>
        <w:spacing w:after="0"/>
        <w:jc w:val="both"/>
        <w:rPr>
          <w:rFonts w:cs="Times New Roman"/>
          <w:sz w:val="24"/>
          <w:szCs w:val="24"/>
        </w:rPr>
      </w:pPr>
    </w:p>
    <w:p w:rsidR="00AB2FA1" w:rsidRPr="00D95AD3" w:rsidRDefault="00AB2FA1" w:rsidP="00AB2FA1">
      <w:pPr>
        <w:spacing w:before="100" w:beforeAutospacing="1" w:after="100" w:afterAutospacing="1"/>
        <w:rPr>
          <w:rFonts w:cs="Times New Roman"/>
          <w:b/>
          <w:sz w:val="24"/>
          <w:szCs w:val="24"/>
        </w:rPr>
      </w:pPr>
      <w:r w:rsidRPr="00D95AD3">
        <w:rPr>
          <w:rFonts w:cs="Times New Roman"/>
          <w:b/>
          <w:sz w:val="24"/>
          <w:szCs w:val="24"/>
        </w:rPr>
        <w:t>Об утверждении перечня</w:t>
      </w:r>
      <w:r w:rsidR="00D95AD3" w:rsidRPr="00D95AD3">
        <w:rPr>
          <w:rFonts w:cs="Times New Roman"/>
          <w:b/>
          <w:sz w:val="24"/>
          <w:szCs w:val="24"/>
        </w:rPr>
        <w:t xml:space="preserve"> </w:t>
      </w:r>
      <w:r w:rsidRPr="00D95AD3">
        <w:rPr>
          <w:rFonts w:cs="Times New Roman"/>
          <w:b/>
          <w:sz w:val="24"/>
          <w:szCs w:val="24"/>
        </w:rPr>
        <w:t>информации,  относящейся к</w:t>
      </w:r>
      <w:r w:rsidR="00D95AD3" w:rsidRPr="00D95AD3">
        <w:rPr>
          <w:rFonts w:cs="Times New Roman"/>
          <w:b/>
          <w:sz w:val="24"/>
          <w:szCs w:val="24"/>
        </w:rPr>
        <w:t xml:space="preserve"> </w:t>
      </w:r>
      <w:r w:rsidRPr="00D95AD3">
        <w:rPr>
          <w:rFonts w:cs="Times New Roman"/>
          <w:b/>
          <w:sz w:val="24"/>
          <w:szCs w:val="24"/>
        </w:rPr>
        <w:t>инсайдерской информации администрации Денисовского сельского поселения.</w:t>
      </w:r>
    </w:p>
    <w:p w:rsidR="00AB2FA1" w:rsidRPr="00D95AD3" w:rsidRDefault="00AB2FA1" w:rsidP="00AB2FA1">
      <w:pPr>
        <w:spacing w:before="100" w:beforeAutospacing="1" w:after="0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 xml:space="preserve">      </w:t>
      </w:r>
      <w:proofErr w:type="gramStart"/>
      <w:r w:rsidRPr="00D95AD3">
        <w:rPr>
          <w:rFonts w:cs="Times New Roman"/>
          <w:sz w:val="24"/>
          <w:szCs w:val="24"/>
        </w:rPr>
        <w:t>В соответствии с требованиями Федерального закона от 27 июля2010 г. №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 и иными федеральными законами и нормативными правовыми актами Российской Федерации для урегулирования отношений, связанных с установлением, изменением и прекращением порядка доступа к инсайдерской информации,                </w:t>
      </w:r>
      <w:proofErr w:type="gramEnd"/>
    </w:p>
    <w:p w:rsidR="005F7314" w:rsidRPr="00D95AD3" w:rsidRDefault="005F7314" w:rsidP="004E270D">
      <w:pPr>
        <w:pStyle w:val="a3"/>
        <w:rPr>
          <w:rFonts w:asciiTheme="minorHAnsi" w:hAnsiTheme="minorHAnsi"/>
          <w:sz w:val="24"/>
        </w:rPr>
      </w:pPr>
      <w:r w:rsidRPr="00D95AD3">
        <w:rPr>
          <w:rFonts w:asciiTheme="minorHAnsi" w:hAnsiTheme="minorHAnsi"/>
          <w:sz w:val="24"/>
        </w:rPr>
        <w:t>ПОСТАНОВЛЯЮ:</w:t>
      </w:r>
    </w:p>
    <w:p w:rsidR="005F7314" w:rsidRPr="00D95AD3" w:rsidRDefault="005F7314" w:rsidP="004E270D">
      <w:pPr>
        <w:pStyle w:val="a3"/>
        <w:rPr>
          <w:rFonts w:asciiTheme="minorHAnsi" w:hAnsiTheme="minorHAnsi"/>
          <w:sz w:val="24"/>
        </w:rPr>
      </w:pPr>
    </w:p>
    <w:p w:rsidR="0071416A" w:rsidRPr="00D95AD3" w:rsidRDefault="0071416A" w:rsidP="004E270D">
      <w:pPr>
        <w:pStyle w:val="a3"/>
        <w:jc w:val="left"/>
        <w:rPr>
          <w:rFonts w:asciiTheme="minorHAnsi" w:hAnsiTheme="minorHAnsi"/>
          <w:sz w:val="24"/>
        </w:rPr>
      </w:pPr>
      <w:r w:rsidRPr="00D95AD3">
        <w:rPr>
          <w:rFonts w:asciiTheme="minorHAnsi" w:hAnsiTheme="minorHAnsi"/>
          <w:sz w:val="24"/>
        </w:rPr>
        <w:t>1. Утвердить  Перечень информации, относящейся к инсайдерской информации администрации Денисовского сельского поселения (Приложение №1).</w:t>
      </w:r>
    </w:p>
    <w:p w:rsidR="0071416A" w:rsidRPr="00D95AD3" w:rsidRDefault="0071416A" w:rsidP="004E270D">
      <w:pPr>
        <w:pStyle w:val="a3"/>
        <w:jc w:val="left"/>
        <w:rPr>
          <w:rFonts w:asciiTheme="minorHAnsi" w:hAnsiTheme="minorHAnsi"/>
          <w:sz w:val="24"/>
        </w:rPr>
      </w:pPr>
      <w:r w:rsidRPr="00D95AD3">
        <w:rPr>
          <w:rFonts w:asciiTheme="minorHAnsi" w:hAnsiTheme="minorHAnsi"/>
          <w:sz w:val="24"/>
        </w:rPr>
        <w:t xml:space="preserve">2. Утвердить  Положение о Порядке доступа к инсайдерской информации, правила ее конфиденциальности и контроля за соблюдением требований Федерального закона №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 </w:t>
      </w:r>
      <w:proofErr w:type="gramStart"/>
      <w:r w:rsidRPr="00D95AD3">
        <w:rPr>
          <w:rFonts w:asciiTheme="minorHAnsi" w:hAnsiTheme="minorHAnsi"/>
          <w:sz w:val="24"/>
        </w:rPr>
        <w:t xml:space="preserve">( </w:t>
      </w:r>
      <w:proofErr w:type="gramEnd"/>
      <w:r w:rsidRPr="00D95AD3">
        <w:rPr>
          <w:rFonts w:asciiTheme="minorHAnsi" w:hAnsiTheme="minorHAnsi"/>
          <w:sz w:val="24"/>
        </w:rPr>
        <w:t>Приложение №2).</w:t>
      </w:r>
    </w:p>
    <w:p w:rsidR="0071416A" w:rsidRPr="00D95AD3" w:rsidRDefault="0071416A" w:rsidP="004E270D">
      <w:pPr>
        <w:pStyle w:val="a3"/>
        <w:jc w:val="left"/>
        <w:rPr>
          <w:rFonts w:asciiTheme="minorHAnsi" w:hAnsiTheme="minorHAnsi"/>
          <w:sz w:val="24"/>
        </w:rPr>
      </w:pPr>
      <w:r w:rsidRPr="00D95AD3">
        <w:rPr>
          <w:rFonts w:asciiTheme="minorHAnsi" w:hAnsiTheme="minorHAnsi"/>
          <w:sz w:val="24"/>
        </w:rPr>
        <w:t>3. Настоящее Положение вступает в силу с момента его подписания.</w:t>
      </w:r>
    </w:p>
    <w:p w:rsidR="004E270D" w:rsidRPr="00D95AD3" w:rsidRDefault="004E270D" w:rsidP="004E270D">
      <w:pPr>
        <w:pStyle w:val="a3"/>
        <w:jc w:val="left"/>
        <w:rPr>
          <w:rFonts w:asciiTheme="minorHAnsi" w:hAnsiTheme="minorHAnsi"/>
          <w:sz w:val="24"/>
        </w:rPr>
      </w:pPr>
    </w:p>
    <w:p w:rsidR="004E270D" w:rsidRPr="00D95AD3" w:rsidRDefault="004E270D" w:rsidP="004E270D">
      <w:pPr>
        <w:pStyle w:val="a3"/>
        <w:jc w:val="left"/>
        <w:rPr>
          <w:rFonts w:asciiTheme="minorHAnsi" w:hAnsiTheme="minorHAnsi"/>
          <w:sz w:val="24"/>
        </w:rPr>
      </w:pPr>
    </w:p>
    <w:p w:rsidR="004E270D" w:rsidRPr="00D95AD3" w:rsidRDefault="004E270D" w:rsidP="004E270D">
      <w:pPr>
        <w:pStyle w:val="a3"/>
        <w:jc w:val="left"/>
        <w:rPr>
          <w:rFonts w:asciiTheme="minorHAnsi" w:hAnsiTheme="minorHAnsi"/>
          <w:sz w:val="24"/>
        </w:rPr>
      </w:pPr>
    </w:p>
    <w:p w:rsidR="004E270D" w:rsidRPr="00D95AD3" w:rsidRDefault="004E270D" w:rsidP="004E270D">
      <w:pPr>
        <w:pStyle w:val="a3"/>
        <w:jc w:val="left"/>
        <w:rPr>
          <w:rFonts w:asciiTheme="minorHAnsi" w:hAnsiTheme="minorHAnsi"/>
          <w:sz w:val="24"/>
        </w:rPr>
      </w:pPr>
    </w:p>
    <w:p w:rsidR="0071416A" w:rsidRPr="00D95AD3" w:rsidRDefault="0071416A" w:rsidP="004E270D">
      <w:pPr>
        <w:pStyle w:val="a3"/>
        <w:jc w:val="left"/>
        <w:rPr>
          <w:rFonts w:asciiTheme="minorHAnsi" w:hAnsiTheme="minorHAnsi"/>
          <w:sz w:val="24"/>
        </w:rPr>
      </w:pPr>
      <w:r w:rsidRPr="00D95AD3">
        <w:rPr>
          <w:rFonts w:asciiTheme="minorHAnsi" w:hAnsiTheme="minorHAnsi"/>
          <w:sz w:val="24"/>
        </w:rPr>
        <w:t>Глава Администрации</w:t>
      </w:r>
    </w:p>
    <w:p w:rsidR="0071416A" w:rsidRPr="00D95AD3" w:rsidRDefault="0071416A" w:rsidP="004E270D">
      <w:pPr>
        <w:pStyle w:val="a3"/>
        <w:jc w:val="left"/>
        <w:rPr>
          <w:rFonts w:asciiTheme="minorHAnsi" w:hAnsiTheme="minorHAnsi"/>
          <w:sz w:val="24"/>
        </w:rPr>
      </w:pPr>
      <w:r w:rsidRPr="00D95AD3">
        <w:rPr>
          <w:rFonts w:asciiTheme="minorHAnsi" w:hAnsiTheme="minorHAnsi"/>
          <w:sz w:val="24"/>
        </w:rPr>
        <w:t>Денисовского сельского поселения  </w:t>
      </w:r>
      <w:r w:rsidR="00D95AD3" w:rsidRPr="00D95AD3">
        <w:rPr>
          <w:rFonts w:asciiTheme="minorHAnsi" w:hAnsiTheme="minorHAnsi"/>
          <w:sz w:val="24"/>
        </w:rPr>
        <w:t xml:space="preserve">                                         </w:t>
      </w:r>
      <w:r w:rsidRPr="00D95AD3">
        <w:rPr>
          <w:rFonts w:asciiTheme="minorHAnsi" w:hAnsiTheme="minorHAnsi"/>
          <w:sz w:val="24"/>
        </w:rPr>
        <w:t>   О.А.Апанаеснко</w:t>
      </w:r>
    </w:p>
    <w:p w:rsidR="00D1332B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                                                                                                             </w:t>
      </w:r>
    </w:p>
    <w:p w:rsidR="001C565A" w:rsidRPr="00D95AD3" w:rsidRDefault="001C565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</w:p>
    <w:p w:rsidR="005F22E3" w:rsidRPr="00D95AD3" w:rsidRDefault="005F22E3" w:rsidP="001C565A">
      <w:pPr>
        <w:spacing w:before="100" w:beforeAutospacing="1" w:after="0"/>
        <w:jc w:val="right"/>
        <w:rPr>
          <w:rFonts w:cs="Times New Roman"/>
          <w:sz w:val="24"/>
          <w:szCs w:val="24"/>
        </w:rPr>
      </w:pPr>
    </w:p>
    <w:p w:rsidR="004E270D" w:rsidRPr="00D95AD3" w:rsidRDefault="004E270D" w:rsidP="001C565A">
      <w:pPr>
        <w:spacing w:before="100" w:beforeAutospacing="1" w:after="0"/>
        <w:jc w:val="right"/>
        <w:rPr>
          <w:rFonts w:cs="Times New Roman"/>
          <w:sz w:val="24"/>
          <w:szCs w:val="24"/>
        </w:rPr>
      </w:pPr>
    </w:p>
    <w:p w:rsidR="004E270D" w:rsidRPr="00D95AD3" w:rsidRDefault="004E270D" w:rsidP="00D95AD3">
      <w:pPr>
        <w:pStyle w:val="a3"/>
        <w:ind w:left="7371"/>
        <w:jc w:val="right"/>
        <w:rPr>
          <w:rFonts w:asciiTheme="minorHAnsi" w:hAnsiTheme="minorHAnsi"/>
          <w:sz w:val="24"/>
        </w:rPr>
      </w:pPr>
      <w:r w:rsidRPr="00D95AD3">
        <w:rPr>
          <w:rFonts w:asciiTheme="minorHAnsi" w:hAnsiTheme="minorHAnsi"/>
          <w:sz w:val="24"/>
        </w:rPr>
        <w:t>Приложение 1</w:t>
      </w:r>
    </w:p>
    <w:p w:rsidR="004E270D" w:rsidRPr="00D95AD3" w:rsidRDefault="004E270D" w:rsidP="00D95AD3">
      <w:pPr>
        <w:pStyle w:val="a3"/>
        <w:ind w:left="7513"/>
        <w:jc w:val="right"/>
        <w:rPr>
          <w:rFonts w:asciiTheme="minorHAnsi" w:hAnsiTheme="minorHAnsi"/>
          <w:sz w:val="24"/>
        </w:rPr>
      </w:pPr>
      <w:r w:rsidRPr="00D95AD3">
        <w:rPr>
          <w:rFonts w:asciiTheme="minorHAnsi" w:hAnsiTheme="minorHAnsi"/>
          <w:sz w:val="24"/>
        </w:rPr>
        <w:t>к постановлению</w:t>
      </w:r>
    </w:p>
    <w:p w:rsidR="004E270D" w:rsidRPr="00D95AD3" w:rsidRDefault="004E270D" w:rsidP="00D95AD3">
      <w:pPr>
        <w:pStyle w:val="a3"/>
        <w:ind w:left="7513"/>
        <w:jc w:val="right"/>
        <w:rPr>
          <w:rFonts w:asciiTheme="minorHAnsi" w:hAnsiTheme="minorHAnsi"/>
          <w:sz w:val="24"/>
        </w:rPr>
      </w:pPr>
      <w:r w:rsidRPr="00D95AD3">
        <w:rPr>
          <w:rFonts w:asciiTheme="minorHAnsi" w:hAnsiTheme="minorHAnsi"/>
          <w:sz w:val="24"/>
        </w:rPr>
        <w:t xml:space="preserve">Администрации </w:t>
      </w:r>
    </w:p>
    <w:p w:rsidR="004E270D" w:rsidRPr="00D95AD3" w:rsidRDefault="004E270D" w:rsidP="00D95AD3">
      <w:pPr>
        <w:pStyle w:val="a3"/>
        <w:ind w:left="7513" w:hanging="7513"/>
        <w:jc w:val="right"/>
        <w:rPr>
          <w:rFonts w:asciiTheme="minorHAnsi" w:hAnsiTheme="minorHAnsi"/>
          <w:sz w:val="24"/>
        </w:rPr>
      </w:pPr>
      <w:r w:rsidRPr="00D95AD3">
        <w:rPr>
          <w:rFonts w:asciiTheme="minorHAnsi" w:hAnsiTheme="minorHAnsi"/>
          <w:sz w:val="24"/>
        </w:rPr>
        <w:t>Денисовского</w:t>
      </w:r>
    </w:p>
    <w:p w:rsidR="004E270D" w:rsidRPr="00D95AD3" w:rsidRDefault="004E270D" w:rsidP="00D95AD3">
      <w:pPr>
        <w:pStyle w:val="a3"/>
        <w:jc w:val="right"/>
        <w:rPr>
          <w:rFonts w:asciiTheme="minorHAnsi" w:hAnsiTheme="minorHAnsi"/>
          <w:sz w:val="24"/>
        </w:rPr>
      </w:pPr>
      <w:r w:rsidRPr="00D95AD3">
        <w:rPr>
          <w:rFonts w:asciiTheme="minorHAnsi" w:hAnsiTheme="minorHAnsi"/>
          <w:sz w:val="24"/>
        </w:rPr>
        <w:t> сельского поселения</w:t>
      </w:r>
    </w:p>
    <w:p w:rsidR="004E270D" w:rsidRPr="00D95AD3" w:rsidRDefault="004E270D" w:rsidP="00D95AD3">
      <w:pPr>
        <w:pStyle w:val="a3"/>
        <w:jc w:val="right"/>
        <w:rPr>
          <w:rFonts w:asciiTheme="minorHAnsi" w:hAnsiTheme="minorHAnsi"/>
          <w:sz w:val="24"/>
        </w:rPr>
      </w:pPr>
      <w:r w:rsidRPr="00D95AD3">
        <w:rPr>
          <w:rFonts w:asciiTheme="minorHAnsi" w:hAnsiTheme="minorHAnsi"/>
          <w:sz w:val="24"/>
        </w:rPr>
        <w:t>от 18.08.2017 № 72</w:t>
      </w:r>
    </w:p>
    <w:p w:rsidR="0071416A" w:rsidRPr="00D95AD3" w:rsidRDefault="0071416A" w:rsidP="004E270D">
      <w:pPr>
        <w:spacing w:before="100" w:beforeAutospacing="1" w:after="0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 </w:t>
      </w:r>
    </w:p>
    <w:p w:rsidR="0071416A" w:rsidRPr="00D95AD3" w:rsidRDefault="0071416A" w:rsidP="004E270D">
      <w:pPr>
        <w:pStyle w:val="a3"/>
        <w:rPr>
          <w:rFonts w:asciiTheme="minorHAnsi" w:hAnsiTheme="minorHAnsi"/>
          <w:sz w:val="24"/>
        </w:rPr>
      </w:pPr>
      <w:r w:rsidRPr="00D95AD3">
        <w:rPr>
          <w:rFonts w:asciiTheme="minorHAnsi" w:hAnsiTheme="minorHAnsi"/>
          <w:sz w:val="24"/>
        </w:rPr>
        <w:t>ПЕРЕЧЕНЬ ИНФОРМАЦИИ,</w:t>
      </w:r>
    </w:p>
    <w:p w:rsidR="0071416A" w:rsidRPr="00D95AD3" w:rsidRDefault="0071416A" w:rsidP="004E270D">
      <w:pPr>
        <w:pStyle w:val="a3"/>
        <w:rPr>
          <w:rFonts w:asciiTheme="minorHAnsi" w:hAnsiTheme="minorHAnsi"/>
          <w:sz w:val="24"/>
        </w:rPr>
      </w:pPr>
      <w:r w:rsidRPr="00D95AD3">
        <w:rPr>
          <w:rFonts w:asciiTheme="minorHAnsi" w:hAnsiTheme="minorHAnsi"/>
          <w:sz w:val="24"/>
        </w:rPr>
        <w:t>ОТНОСЯЩЕЙСЯ К ИНСАЙДЕРСКОЙ ИНФОРМАЦИИ</w:t>
      </w:r>
    </w:p>
    <w:p w:rsidR="00D1332B" w:rsidRPr="00D95AD3" w:rsidRDefault="0071416A" w:rsidP="001C565A">
      <w:pPr>
        <w:pStyle w:val="a9"/>
        <w:spacing w:after="0" w:afterAutospacing="0"/>
        <w:ind w:right="-187"/>
        <w:jc w:val="both"/>
        <w:rPr>
          <w:rFonts w:asciiTheme="minorHAnsi" w:hAnsiTheme="minorHAnsi"/>
        </w:rPr>
      </w:pPr>
      <w:r w:rsidRPr="00D95AD3">
        <w:rPr>
          <w:rFonts w:asciiTheme="minorHAnsi" w:hAnsiTheme="minorHAnsi"/>
        </w:rPr>
        <w:t> </w:t>
      </w:r>
      <w:r w:rsidR="00D1332B" w:rsidRPr="00D95AD3">
        <w:rPr>
          <w:rFonts w:asciiTheme="minorHAnsi" w:hAnsiTheme="minorHAnsi"/>
        </w:rPr>
        <w:t>1. К инсайдерской информации администрации муниципального образования «Денисовское  сельское поселение», относится:</w:t>
      </w:r>
    </w:p>
    <w:p w:rsidR="00D1332B" w:rsidRPr="00D95AD3" w:rsidRDefault="00D1332B" w:rsidP="001C565A">
      <w:pPr>
        <w:pStyle w:val="a9"/>
        <w:spacing w:after="0" w:afterAutospacing="0"/>
        <w:jc w:val="both"/>
        <w:rPr>
          <w:rFonts w:asciiTheme="minorHAnsi" w:hAnsiTheme="minorHAnsi"/>
        </w:rPr>
      </w:pPr>
      <w:r w:rsidRPr="00D95AD3">
        <w:rPr>
          <w:rFonts w:asciiTheme="minorHAnsi" w:hAnsiTheme="minorHAnsi"/>
        </w:rPr>
        <w:t xml:space="preserve">1) информация о принятых </w:t>
      </w:r>
      <w:proofErr w:type="gramStart"/>
      <w:r w:rsidRPr="00D95AD3">
        <w:rPr>
          <w:rFonts w:asciiTheme="minorHAnsi" w:hAnsiTheme="minorHAnsi"/>
        </w:rPr>
        <w:t>решениях</w:t>
      </w:r>
      <w:proofErr w:type="gramEnd"/>
      <w:r w:rsidRPr="00D95AD3">
        <w:rPr>
          <w:rFonts w:asciiTheme="minorHAnsi" w:hAnsiTheme="minorHAnsi"/>
        </w:rPr>
        <w:t xml:space="preserve"> об итогах торгов;</w:t>
      </w:r>
    </w:p>
    <w:p w:rsidR="00D1332B" w:rsidRPr="00D95AD3" w:rsidRDefault="00D1332B" w:rsidP="001C565A">
      <w:pPr>
        <w:pStyle w:val="a9"/>
        <w:spacing w:after="0" w:afterAutospacing="0"/>
        <w:jc w:val="both"/>
        <w:rPr>
          <w:rFonts w:asciiTheme="minorHAnsi" w:hAnsiTheme="minorHAnsi"/>
        </w:rPr>
      </w:pPr>
      <w:r w:rsidRPr="00D95AD3">
        <w:rPr>
          <w:rFonts w:asciiTheme="minorHAnsi" w:hAnsiTheme="minorHAnsi"/>
        </w:rPr>
        <w:t>2) информация, полученная в ходе проводимых проверок, а также информация о результатах таких проверок;</w:t>
      </w:r>
    </w:p>
    <w:p w:rsidR="00D1332B" w:rsidRPr="00D95AD3" w:rsidRDefault="00D1332B" w:rsidP="001C565A">
      <w:pPr>
        <w:pStyle w:val="a9"/>
        <w:spacing w:after="0" w:afterAutospacing="0"/>
        <w:jc w:val="both"/>
        <w:rPr>
          <w:rFonts w:asciiTheme="minorHAnsi" w:hAnsiTheme="minorHAnsi"/>
        </w:rPr>
      </w:pPr>
      <w:proofErr w:type="gramStart"/>
      <w:r w:rsidRPr="00D95AD3">
        <w:rPr>
          <w:rFonts w:asciiTheme="minorHAnsi" w:hAnsiTheme="minorHAnsi"/>
        </w:rPr>
        <w:t>3) информация о принятых решениях в отношении лиц, указанных в пунктах 1 - 4, 11 и 12 статьи 4 Федерального закона от 27.07.2010 № 224-ФЗ «О противодействии неправомерному использованию инсайдерской информации и манипулированию рынком», о выдаче, приостановлении действия или об аннулировании (отзыве) лицензий (разрешений, аккредитаций) на осуществление определенных видов деятельности, а также иных разрешений;</w:t>
      </w:r>
      <w:proofErr w:type="gramEnd"/>
    </w:p>
    <w:p w:rsidR="00D1332B" w:rsidRPr="00D95AD3" w:rsidRDefault="00D1332B" w:rsidP="001C565A">
      <w:pPr>
        <w:pStyle w:val="a9"/>
        <w:spacing w:after="0" w:afterAutospacing="0"/>
        <w:jc w:val="both"/>
        <w:rPr>
          <w:rFonts w:asciiTheme="minorHAnsi" w:hAnsiTheme="minorHAnsi"/>
        </w:rPr>
      </w:pPr>
      <w:r w:rsidRPr="00D95AD3">
        <w:rPr>
          <w:rFonts w:asciiTheme="minorHAnsi" w:hAnsiTheme="minorHAnsi"/>
        </w:rPr>
        <w:t>2. Информация о решениях, об итогах торгов (тендеров), принятых администрацией муниципального образования, относится к инсайдерской в случае, если:</w:t>
      </w:r>
    </w:p>
    <w:p w:rsidR="00D1332B" w:rsidRPr="00D95AD3" w:rsidRDefault="00D1332B" w:rsidP="001C565A">
      <w:pPr>
        <w:pStyle w:val="a9"/>
        <w:spacing w:after="0" w:afterAutospacing="0"/>
        <w:jc w:val="both"/>
        <w:rPr>
          <w:rFonts w:asciiTheme="minorHAnsi" w:hAnsiTheme="minorHAnsi"/>
        </w:rPr>
      </w:pPr>
      <w:r w:rsidRPr="00D95AD3">
        <w:rPr>
          <w:rFonts w:asciiTheme="minorHAnsi" w:hAnsiTheme="minorHAnsi"/>
        </w:rPr>
        <w:t>1) предметом торгов являются ценные бумаги, иностранная валюта и (или) товары, допущенные к торговле на организованных торгах на территории Российской Федерации или в отношении которых подана заявка об их допуске к торговле на указанных торгах;</w:t>
      </w:r>
    </w:p>
    <w:p w:rsidR="00D1332B" w:rsidRPr="00D95AD3" w:rsidRDefault="00D1332B" w:rsidP="001C565A">
      <w:pPr>
        <w:pStyle w:val="a9"/>
        <w:spacing w:after="0" w:afterAutospacing="0"/>
        <w:jc w:val="both"/>
        <w:rPr>
          <w:rFonts w:asciiTheme="minorHAnsi" w:hAnsiTheme="minorHAnsi"/>
        </w:rPr>
      </w:pPr>
      <w:r w:rsidRPr="00D95AD3">
        <w:rPr>
          <w:rFonts w:asciiTheme="minorHAnsi" w:hAnsiTheme="minorHAnsi"/>
        </w:rPr>
        <w:t>2) предметом торгов является заключение договоров (право на заключение договоров), являющихся производными финансовыми инструментами, цена которых зависит от финансовых инструментов, иностранной валюты и (или) товаров, допущенных к торговле на организованных торгах на территории Российской Федерации или в отношении которых подана заявка об их допуске к торговле на указанных торгах;</w:t>
      </w:r>
    </w:p>
    <w:p w:rsidR="00D1332B" w:rsidRPr="00D95AD3" w:rsidRDefault="00D1332B" w:rsidP="001C565A">
      <w:pPr>
        <w:pStyle w:val="a9"/>
        <w:spacing w:after="0" w:afterAutospacing="0"/>
        <w:jc w:val="both"/>
        <w:rPr>
          <w:rFonts w:asciiTheme="minorHAnsi" w:hAnsiTheme="minorHAnsi"/>
        </w:rPr>
      </w:pPr>
      <w:r w:rsidRPr="00D95AD3">
        <w:rPr>
          <w:rFonts w:asciiTheme="minorHAnsi" w:hAnsiTheme="minorHAnsi"/>
        </w:rPr>
        <w:t>3) предметом торгов (тендеров) является право пользования участками недр федерального значения для разведки и добычи полезных ископаемых или для геологического изучения недр, разведки и добычи полезных ископаемых на участке недр федерального значения.</w:t>
      </w:r>
    </w:p>
    <w:p w:rsidR="00D1332B" w:rsidRPr="00D95AD3" w:rsidRDefault="00D1332B" w:rsidP="001C565A">
      <w:pPr>
        <w:pStyle w:val="a9"/>
        <w:spacing w:after="0" w:afterAutospacing="0"/>
        <w:jc w:val="both"/>
        <w:rPr>
          <w:rFonts w:asciiTheme="minorHAnsi" w:hAnsiTheme="minorHAnsi"/>
        </w:rPr>
      </w:pPr>
      <w:r w:rsidRPr="00D95AD3">
        <w:rPr>
          <w:rFonts w:asciiTheme="minorHAnsi" w:hAnsiTheme="minorHAnsi"/>
        </w:rPr>
        <w:t>3. Информация, полученная в ходе проверок, проводимых администрацией муниципального образования, а также информация о результатах таких проверок относится к инсайдерской в случае, если:</w:t>
      </w:r>
    </w:p>
    <w:p w:rsidR="00D1332B" w:rsidRPr="00D95AD3" w:rsidRDefault="00D1332B" w:rsidP="001C565A">
      <w:pPr>
        <w:pStyle w:val="a9"/>
        <w:spacing w:after="0" w:afterAutospacing="0"/>
        <w:jc w:val="both"/>
        <w:rPr>
          <w:rFonts w:asciiTheme="minorHAnsi" w:hAnsiTheme="minorHAnsi"/>
        </w:rPr>
      </w:pPr>
      <w:r w:rsidRPr="00D95AD3">
        <w:rPr>
          <w:rFonts w:asciiTheme="minorHAnsi" w:hAnsiTheme="minorHAnsi"/>
        </w:rPr>
        <w:lastRenderedPageBreak/>
        <w:t>1) такие проверки проводятся в отношении лиц, указанных в пунктах 1 - 4, 11 - 13 статьи 4 Федерального закона от 27.07.2010 № 224-ФЗ «О противодействии неправомерному использованию инсайдерской информации и манипулированию рынком»;</w:t>
      </w:r>
    </w:p>
    <w:p w:rsidR="00D1332B" w:rsidRPr="00D95AD3" w:rsidRDefault="00D1332B" w:rsidP="001C565A">
      <w:pPr>
        <w:pStyle w:val="a9"/>
        <w:spacing w:after="0" w:afterAutospacing="0"/>
        <w:jc w:val="both"/>
        <w:rPr>
          <w:rFonts w:asciiTheme="minorHAnsi" w:hAnsiTheme="minorHAnsi"/>
        </w:rPr>
      </w:pPr>
      <w:r w:rsidRPr="00D95AD3">
        <w:rPr>
          <w:rFonts w:asciiTheme="minorHAnsi" w:hAnsiTheme="minorHAnsi"/>
        </w:rPr>
        <w:t>2) результаты таких проверок имеют отношение к лицам, указанным в пунктах 1 - 4, 11 - 13 статьи 4 Федерального закона от 27.07.2010 № 224-ФЗ «О противодействии неправомерному использованию инсайдерской информации и манипулированию рынком».</w:t>
      </w:r>
    </w:p>
    <w:p w:rsidR="00D1332B" w:rsidRPr="00D95AD3" w:rsidRDefault="00D1332B" w:rsidP="001C565A">
      <w:pPr>
        <w:pStyle w:val="a9"/>
        <w:spacing w:after="0" w:afterAutospacing="0"/>
        <w:jc w:val="both"/>
        <w:rPr>
          <w:rFonts w:asciiTheme="minorHAnsi" w:hAnsiTheme="minorHAnsi"/>
        </w:rPr>
      </w:pPr>
      <w:r w:rsidRPr="00D95AD3">
        <w:rPr>
          <w:rFonts w:asciiTheme="minorHAnsi" w:hAnsiTheme="minorHAnsi"/>
        </w:rPr>
        <w:t>4. Информация о решениях, принимаемых администрацией муниципального образования в результате реализации ими своих полномочий, если такие решения:</w:t>
      </w:r>
    </w:p>
    <w:p w:rsidR="00D1332B" w:rsidRPr="00D95AD3" w:rsidRDefault="00D1332B" w:rsidP="001C565A">
      <w:pPr>
        <w:pStyle w:val="a9"/>
        <w:spacing w:after="0" w:afterAutospacing="0"/>
        <w:jc w:val="both"/>
        <w:rPr>
          <w:rFonts w:asciiTheme="minorHAnsi" w:hAnsiTheme="minorHAnsi"/>
        </w:rPr>
      </w:pPr>
      <w:r w:rsidRPr="00D95AD3">
        <w:rPr>
          <w:rFonts w:asciiTheme="minorHAnsi" w:hAnsiTheme="minorHAnsi"/>
        </w:rPr>
        <w:t>1) принимаются в отношении лиц, указанных в пунктах 1 - 4, 11 - 13 статьи 4 Федерального закона от 27.07.2010 № 224-ФЗ «О противодействии неправомерному использованию инсайдерской информации и манипулированию рынком», или затрагивают права и обязанности указанных лиц;</w:t>
      </w:r>
    </w:p>
    <w:p w:rsidR="00D1332B" w:rsidRPr="00D95AD3" w:rsidRDefault="00D1332B" w:rsidP="001C565A">
      <w:pPr>
        <w:pStyle w:val="a9"/>
        <w:spacing w:after="0" w:afterAutospacing="0"/>
        <w:jc w:val="both"/>
        <w:rPr>
          <w:rFonts w:asciiTheme="minorHAnsi" w:hAnsiTheme="minorHAnsi"/>
        </w:rPr>
      </w:pPr>
      <w:r w:rsidRPr="00D95AD3">
        <w:rPr>
          <w:rFonts w:asciiTheme="minorHAnsi" w:hAnsiTheme="minorHAnsi"/>
        </w:rPr>
        <w:t>2) касаются финансовых инструментов, иностранной валюты и (или) товаров, допущенных к торговле на организованных торгах на территории Российской Федерации, или в отношении которых подана заявка об их допуске к торговле на указанных торгах;</w:t>
      </w:r>
    </w:p>
    <w:p w:rsidR="00D1332B" w:rsidRPr="00D95AD3" w:rsidRDefault="00D1332B" w:rsidP="001C565A">
      <w:pPr>
        <w:pStyle w:val="a9"/>
        <w:spacing w:after="0" w:afterAutospacing="0"/>
        <w:jc w:val="both"/>
        <w:rPr>
          <w:rFonts w:asciiTheme="minorHAnsi" w:hAnsiTheme="minorHAnsi"/>
        </w:rPr>
      </w:pPr>
      <w:r w:rsidRPr="00D95AD3">
        <w:rPr>
          <w:rFonts w:asciiTheme="minorHAnsi" w:hAnsiTheme="minorHAnsi"/>
        </w:rPr>
        <w:t>3) касаются финансовых инструментов, цена которых зависит от финансовых инструментов, иностранной валюты и (или) товаров, допущенных к торговле на организованных торгах на территории Российской Федерации, или в отношении которых подана заявка об их допуске к торговле на указанных торгах;</w:t>
      </w:r>
    </w:p>
    <w:p w:rsidR="00D1332B" w:rsidRPr="00D95AD3" w:rsidRDefault="00D1332B" w:rsidP="001C565A">
      <w:pPr>
        <w:pStyle w:val="a9"/>
        <w:spacing w:after="0" w:afterAutospacing="0"/>
        <w:jc w:val="both"/>
        <w:rPr>
          <w:rFonts w:asciiTheme="minorHAnsi" w:hAnsiTheme="minorHAnsi"/>
        </w:rPr>
      </w:pPr>
      <w:r w:rsidRPr="00D95AD3">
        <w:rPr>
          <w:rFonts w:asciiTheme="minorHAnsi" w:hAnsiTheme="minorHAnsi"/>
        </w:rPr>
        <w:t>4) касаются правил проведения организованных торгов на территории Российской Федерации и (или) правил (требований) допуска к торговле на указанных торгах финансовых инструментов, иностранной валюты и (или) товаров.</w:t>
      </w:r>
    </w:p>
    <w:p w:rsidR="00D1332B" w:rsidRPr="00D95AD3" w:rsidRDefault="00D1332B" w:rsidP="001C565A">
      <w:pPr>
        <w:pStyle w:val="a9"/>
        <w:spacing w:after="0" w:afterAutospacing="0"/>
        <w:jc w:val="both"/>
        <w:rPr>
          <w:rFonts w:asciiTheme="minorHAnsi" w:hAnsiTheme="minorHAnsi"/>
        </w:rPr>
      </w:pPr>
      <w:r w:rsidRPr="00D95AD3">
        <w:rPr>
          <w:rFonts w:asciiTheme="minorHAnsi" w:hAnsiTheme="minorHAnsi"/>
        </w:rPr>
        <w:t>5. В соответствии с пунктом 5 статьи 3 Федерального закона от 27.07.2010 № 224-ФЗ «О противодействии неправомерному использованию инсайдерской информации и манипулированию рынком» к инсайдерской информации не относятся:</w:t>
      </w:r>
    </w:p>
    <w:p w:rsidR="00D1332B" w:rsidRPr="00D95AD3" w:rsidRDefault="00D1332B" w:rsidP="001C565A">
      <w:pPr>
        <w:pStyle w:val="a9"/>
        <w:spacing w:after="0" w:afterAutospacing="0"/>
        <w:jc w:val="both"/>
        <w:rPr>
          <w:rFonts w:asciiTheme="minorHAnsi" w:hAnsiTheme="minorHAnsi"/>
        </w:rPr>
      </w:pPr>
      <w:r w:rsidRPr="00D95AD3">
        <w:rPr>
          <w:rFonts w:asciiTheme="minorHAnsi" w:hAnsiTheme="minorHAnsi"/>
        </w:rPr>
        <w:t>1) сведения, ставшие доступными неограниченному кругу лиц, в том числе в результате их распространения;</w:t>
      </w:r>
    </w:p>
    <w:p w:rsidR="00D1332B" w:rsidRPr="00D95AD3" w:rsidRDefault="00D1332B" w:rsidP="001C565A">
      <w:pPr>
        <w:pStyle w:val="a9"/>
        <w:spacing w:after="0" w:afterAutospacing="0"/>
        <w:jc w:val="both"/>
        <w:rPr>
          <w:rFonts w:asciiTheme="minorHAnsi" w:hAnsiTheme="minorHAnsi"/>
        </w:rPr>
      </w:pPr>
      <w:r w:rsidRPr="00D95AD3">
        <w:rPr>
          <w:rFonts w:asciiTheme="minorHAnsi" w:hAnsiTheme="minorHAnsi"/>
        </w:rPr>
        <w:t>2) осуществленные на основе общедоступной информации исследования, прогнозы и оценки в отношении финансовых инструментов, иностранной валюты и (или) товаров, а также рекомендации и (или) предложения об осуществлении операций с финансовыми инструментами, иностранной валютой и (или) товарами.</w:t>
      </w:r>
    </w:p>
    <w:p w:rsidR="0071416A" w:rsidRPr="00D95AD3" w:rsidRDefault="00D1332B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eastAsia="Times New Roman" w:cs="Times New Roman"/>
          <w:sz w:val="24"/>
          <w:szCs w:val="24"/>
        </w:rPr>
        <w:t>6</w:t>
      </w:r>
      <w:r w:rsidR="0071416A" w:rsidRPr="00D95AD3">
        <w:rPr>
          <w:rFonts w:cs="Times New Roman"/>
          <w:sz w:val="24"/>
          <w:szCs w:val="24"/>
        </w:rPr>
        <w:t>. В соответствии с пунктом 4 статьи 3 Федерального закона "О противодействии неправомерному использованию инсайдерской информации и манипулированию рынком" перечень инсайдерской информации администрации</w:t>
      </w:r>
      <w:r w:rsidRPr="00D95AD3">
        <w:rPr>
          <w:rFonts w:cs="Times New Roman"/>
          <w:sz w:val="24"/>
          <w:szCs w:val="24"/>
        </w:rPr>
        <w:t xml:space="preserve"> Денисовского сельского поселения  подлежит опубликованию </w:t>
      </w:r>
      <w:r w:rsidR="0071416A" w:rsidRPr="00D95AD3">
        <w:rPr>
          <w:rFonts w:cs="Times New Roman"/>
          <w:sz w:val="24"/>
          <w:szCs w:val="24"/>
        </w:rPr>
        <w:t xml:space="preserve"> в сети Интернет на официальном сайте.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 xml:space="preserve">1.6. </w:t>
      </w:r>
      <w:proofErr w:type="gramStart"/>
      <w:r w:rsidRPr="00D95AD3">
        <w:rPr>
          <w:rFonts w:cs="Times New Roman"/>
          <w:sz w:val="24"/>
          <w:szCs w:val="24"/>
        </w:rPr>
        <w:t>В соответствии с пунктом 2 статьи 8 Федерального закона "О противодействии неправомерному использованию инсайдерской информации и м</w:t>
      </w:r>
      <w:r w:rsidR="00D1332B" w:rsidRPr="00D95AD3">
        <w:rPr>
          <w:rFonts w:cs="Times New Roman"/>
          <w:sz w:val="24"/>
          <w:szCs w:val="24"/>
        </w:rPr>
        <w:t xml:space="preserve">анипулированию </w:t>
      </w:r>
      <w:r w:rsidR="00D1332B" w:rsidRPr="00D95AD3">
        <w:rPr>
          <w:rFonts w:cs="Times New Roman"/>
          <w:sz w:val="24"/>
          <w:szCs w:val="24"/>
        </w:rPr>
        <w:lastRenderedPageBreak/>
        <w:t>рынком" а</w:t>
      </w:r>
      <w:r w:rsidRPr="00D95AD3">
        <w:rPr>
          <w:rFonts w:cs="Times New Roman"/>
          <w:sz w:val="24"/>
          <w:szCs w:val="24"/>
        </w:rPr>
        <w:t>дминистрация поселения предоставляет инсайдерскую информацию на официальном сайте в сети Интернет не позднее следующего рабочего дня с момента ее появления (возникновения), если иной порядок и сроки раскрытия или предоставления такой информации не установлены федеральными законами.</w:t>
      </w:r>
      <w:proofErr w:type="gramEnd"/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 </w:t>
      </w:r>
    </w:p>
    <w:p w:rsidR="001C565A" w:rsidRPr="00D95AD3" w:rsidRDefault="001C565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</w:p>
    <w:p w:rsidR="001C565A" w:rsidRPr="00D95AD3" w:rsidRDefault="001C565A" w:rsidP="00D95AD3">
      <w:pPr>
        <w:spacing w:before="100" w:beforeAutospacing="1" w:after="0"/>
        <w:jc w:val="right"/>
        <w:rPr>
          <w:rFonts w:cs="Times New Roman"/>
          <w:sz w:val="24"/>
          <w:szCs w:val="24"/>
        </w:rPr>
      </w:pPr>
    </w:p>
    <w:p w:rsidR="0071416A" w:rsidRPr="00D95AD3" w:rsidRDefault="0071416A" w:rsidP="00D95AD3">
      <w:pPr>
        <w:pStyle w:val="a3"/>
        <w:ind w:left="7371"/>
        <w:jc w:val="right"/>
        <w:rPr>
          <w:rFonts w:asciiTheme="minorHAnsi" w:hAnsiTheme="minorHAnsi"/>
          <w:sz w:val="24"/>
        </w:rPr>
      </w:pPr>
      <w:r w:rsidRPr="00D95AD3">
        <w:rPr>
          <w:rFonts w:asciiTheme="minorHAnsi" w:hAnsiTheme="minorHAnsi"/>
          <w:sz w:val="24"/>
        </w:rPr>
        <w:t>Приложение 2</w:t>
      </w:r>
    </w:p>
    <w:p w:rsidR="0071416A" w:rsidRPr="00D95AD3" w:rsidRDefault="0071416A" w:rsidP="00D95AD3">
      <w:pPr>
        <w:pStyle w:val="a3"/>
        <w:ind w:left="7513"/>
        <w:jc w:val="right"/>
        <w:rPr>
          <w:rFonts w:asciiTheme="minorHAnsi" w:hAnsiTheme="minorHAnsi"/>
          <w:sz w:val="24"/>
        </w:rPr>
      </w:pPr>
      <w:r w:rsidRPr="00D95AD3">
        <w:rPr>
          <w:rFonts w:asciiTheme="minorHAnsi" w:hAnsiTheme="minorHAnsi"/>
          <w:sz w:val="24"/>
        </w:rPr>
        <w:t>к постановлению</w:t>
      </w:r>
    </w:p>
    <w:p w:rsidR="0071416A" w:rsidRPr="00D95AD3" w:rsidRDefault="00D1332B" w:rsidP="00D95AD3">
      <w:pPr>
        <w:pStyle w:val="a3"/>
        <w:ind w:left="7513"/>
        <w:jc w:val="right"/>
        <w:rPr>
          <w:rFonts w:asciiTheme="minorHAnsi" w:hAnsiTheme="minorHAnsi"/>
          <w:sz w:val="24"/>
        </w:rPr>
      </w:pPr>
      <w:r w:rsidRPr="00D95AD3">
        <w:rPr>
          <w:rFonts w:asciiTheme="minorHAnsi" w:hAnsiTheme="minorHAnsi"/>
          <w:sz w:val="24"/>
        </w:rPr>
        <w:t xml:space="preserve">Администрации </w:t>
      </w:r>
    </w:p>
    <w:p w:rsidR="0071416A" w:rsidRPr="00D95AD3" w:rsidRDefault="00D1332B" w:rsidP="00D95AD3">
      <w:pPr>
        <w:pStyle w:val="a3"/>
        <w:ind w:left="7513" w:hanging="7513"/>
        <w:jc w:val="right"/>
        <w:rPr>
          <w:rFonts w:asciiTheme="minorHAnsi" w:hAnsiTheme="minorHAnsi"/>
          <w:sz w:val="24"/>
        </w:rPr>
      </w:pPr>
      <w:r w:rsidRPr="00D95AD3">
        <w:rPr>
          <w:rFonts w:asciiTheme="minorHAnsi" w:hAnsiTheme="minorHAnsi"/>
          <w:sz w:val="24"/>
        </w:rPr>
        <w:t>Денисовского</w:t>
      </w:r>
    </w:p>
    <w:p w:rsidR="0071416A" w:rsidRPr="00D95AD3" w:rsidRDefault="00D1332B" w:rsidP="00D95AD3">
      <w:pPr>
        <w:pStyle w:val="a3"/>
        <w:jc w:val="right"/>
        <w:rPr>
          <w:rFonts w:asciiTheme="minorHAnsi" w:hAnsiTheme="minorHAnsi"/>
          <w:sz w:val="24"/>
        </w:rPr>
      </w:pPr>
      <w:r w:rsidRPr="00D95AD3">
        <w:rPr>
          <w:rFonts w:asciiTheme="minorHAnsi" w:hAnsiTheme="minorHAnsi"/>
          <w:sz w:val="24"/>
        </w:rPr>
        <w:t> сельского поселения</w:t>
      </w:r>
    </w:p>
    <w:p w:rsidR="0071416A" w:rsidRPr="00D95AD3" w:rsidRDefault="00D1332B" w:rsidP="00D95AD3">
      <w:pPr>
        <w:pStyle w:val="a3"/>
        <w:jc w:val="right"/>
        <w:rPr>
          <w:rFonts w:asciiTheme="minorHAnsi" w:hAnsiTheme="minorHAnsi"/>
          <w:sz w:val="24"/>
        </w:rPr>
      </w:pPr>
      <w:r w:rsidRPr="00D95AD3">
        <w:rPr>
          <w:rFonts w:asciiTheme="minorHAnsi" w:hAnsiTheme="minorHAnsi"/>
          <w:sz w:val="24"/>
        </w:rPr>
        <w:t xml:space="preserve">от </w:t>
      </w:r>
      <w:r w:rsidR="004E270D" w:rsidRPr="00D95AD3">
        <w:rPr>
          <w:rFonts w:asciiTheme="minorHAnsi" w:hAnsiTheme="minorHAnsi"/>
          <w:sz w:val="24"/>
        </w:rPr>
        <w:t>18</w:t>
      </w:r>
      <w:r w:rsidRPr="00D95AD3">
        <w:rPr>
          <w:rFonts w:asciiTheme="minorHAnsi" w:hAnsiTheme="minorHAnsi"/>
          <w:sz w:val="24"/>
        </w:rPr>
        <w:t>.0</w:t>
      </w:r>
      <w:r w:rsidR="005F22E3" w:rsidRPr="00D95AD3">
        <w:rPr>
          <w:rFonts w:asciiTheme="minorHAnsi" w:hAnsiTheme="minorHAnsi"/>
          <w:sz w:val="24"/>
        </w:rPr>
        <w:t>8</w:t>
      </w:r>
      <w:r w:rsidRPr="00D95AD3">
        <w:rPr>
          <w:rFonts w:asciiTheme="minorHAnsi" w:hAnsiTheme="minorHAnsi"/>
          <w:sz w:val="24"/>
        </w:rPr>
        <w:t>.20</w:t>
      </w:r>
      <w:r w:rsidR="005F22E3" w:rsidRPr="00D95AD3">
        <w:rPr>
          <w:rFonts w:asciiTheme="minorHAnsi" w:hAnsiTheme="minorHAnsi"/>
          <w:sz w:val="24"/>
        </w:rPr>
        <w:t>17</w:t>
      </w:r>
      <w:r w:rsidRPr="00D95AD3">
        <w:rPr>
          <w:rFonts w:asciiTheme="minorHAnsi" w:hAnsiTheme="minorHAnsi"/>
          <w:sz w:val="24"/>
        </w:rPr>
        <w:t xml:space="preserve"> № </w:t>
      </w:r>
      <w:r w:rsidR="005F22E3" w:rsidRPr="00D95AD3">
        <w:rPr>
          <w:rFonts w:asciiTheme="minorHAnsi" w:hAnsiTheme="minorHAnsi"/>
          <w:sz w:val="24"/>
        </w:rPr>
        <w:t>72</w:t>
      </w:r>
    </w:p>
    <w:p w:rsidR="0071416A" w:rsidRPr="00D95AD3" w:rsidRDefault="0071416A" w:rsidP="004E270D">
      <w:pPr>
        <w:pStyle w:val="a3"/>
        <w:rPr>
          <w:rFonts w:asciiTheme="minorHAnsi" w:hAnsiTheme="minorHAnsi"/>
          <w:sz w:val="24"/>
        </w:rPr>
      </w:pPr>
      <w:r w:rsidRPr="00D95AD3">
        <w:rPr>
          <w:rFonts w:asciiTheme="minorHAnsi" w:hAnsiTheme="minorHAnsi"/>
          <w:sz w:val="24"/>
        </w:rPr>
        <w:t>ПОРЯДОК</w:t>
      </w:r>
    </w:p>
    <w:p w:rsidR="0071416A" w:rsidRPr="00D95AD3" w:rsidRDefault="0071416A" w:rsidP="004E270D">
      <w:pPr>
        <w:pStyle w:val="a3"/>
        <w:rPr>
          <w:rFonts w:asciiTheme="minorHAnsi" w:hAnsiTheme="minorHAnsi"/>
          <w:sz w:val="24"/>
        </w:rPr>
      </w:pPr>
      <w:r w:rsidRPr="00D95AD3">
        <w:rPr>
          <w:rFonts w:asciiTheme="minorHAnsi" w:hAnsiTheme="minorHAnsi"/>
          <w:sz w:val="24"/>
        </w:rPr>
        <w:t>ДОСТУПА К ИНСАЙДЕРСКОЙ ИНФОРМАЦИИ, ПРАВИЛА ОХРАНЫ</w:t>
      </w:r>
    </w:p>
    <w:p w:rsidR="0071416A" w:rsidRPr="00D95AD3" w:rsidRDefault="0071416A" w:rsidP="004E270D">
      <w:pPr>
        <w:pStyle w:val="a3"/>
        <w:rPr>
          <w:rFonts w:asciiTheme="minorHAnsi" w:hAnsiTheme="minorHAnsi"/>
          <w:sz w:val="24"/>
        </w:rPr>
      </w:pPr>
      <w:r w:rsidRPr="00D95AD3">
        <w:rPr>
          <w:rFonts w:asciiTheme="minorHAnsi" w:hAnsiTheme="minorHAnsi"/>
          <w:sz w:val="24"/>
        </w:rPr>
        <w:t xml:space="preserve">ЕЕ КОНФИДЕНЦИАЛЬНОСТИ И </w:t>
      </w:r>
      <w:proofErr w:type="gramStart"/>
      <w:r w:rsidRPr="00D95AD3">
        <w:rPr>
          <w:rFonts w:asciiTheme="minorHAnsi" w:hAnsiTheme="minorHAnsi"/>
          <w:sz w:val="24"/>
        </w:rPr>
        <w:t>КОНТРОЛЯ ЗА</w:t>
      </w:r>
      <w:proofErr w:type="gramEnd"/>
      <w:r w:rsidRPr="00D95AD3">
        <w:rPr>
          <w:rFonts w:asciiTheme="minorHAnsi" w:hAnsiTheme="minorHAnsi"/>
          <w:sz w:val="24"/>
        </w:rPr>
        <w:t xml:space="preserve"> СОБЛЮДЕНИЕМ ТРЕБОВАНИЙ ФЕДЕРАЛЬНОГО ЗАКОНА №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</w:t>
      </w:r>
    </w:p>
    <w:p w:rsidR="0071416A" w:rsidRPr="00D95AD3" w:rsidRDefault="0071416A" w:rsidP="004E270D">
      <w:pPr>
        <w:pStyle w:val="a3"/>
        <w:jc w:val="left"/>
        <w:rPr>
          <w:rFonts w:asciiTheme="minorHAnsi" w:hAnsiTheme="minorHAnsi"/>
          <w:sz w:val="24"/>
        </w:rPr>
      </w:pPr>
      <w:r w:rsidRPr="00D95AD3">
        <w:rPr>
          <w:rFonts w:asciiTheme="minorHAnsi" w:hAnsiTheme="minorHAnsi"/>
          <w:sz w:val="24"/>
        </w:rPr>
        <w:t> </w:t>
      </w:r>
    </w:p>
    <w:p w:rsidR="0071416A" w:rsidRPr="00D95AD3" w:rsidRDefault="0071416A" w:rsidP="004E270D">
      <w:pPr>
        <w:pStyle w:val="a3"/>
        <w:rPr>
          <w:rFonts w:asciiTheme="minorHAnsi" w:hAnsiTheme="minorHAnsi"/>
          <w:sz w:val="24"/>
        </w:rPr>
      </w:pPr>
      <w:bookmarkStart w:id="0" w:name="_GoBack"/>
      <w:bookmarkEnd w:id="0"/>
      <w:r w:rsidRPr="00D95AD3">
        <w:rPr>
          <w:rFonts w:asciiTheme="minorHAnsi" w:hAnsiTheme="minorHAnsi"/>
          <w:sz w:val="24"/>
        </w:rPr>
        <w:t>1. ОБЩИЕ ПОЛОЖЕНИЯ</w:t>
      </w:r>
    </w:p>
    <w:p w:rsidR="0071416A" w:rsidRPr="00D95AD3" w:rsidRDefault="0071416A" w:rsidP="004E270D">
      <w:pPr>
        <w:pStyle w:val="a3"/>
        <w:jc w:val="left"/>
        <w:rPr>
          <w:rFonts w:asciiTheme="minorHAnsi" w:hAnsiTheme="minorHAnsi"/>
          <w:sz w:val="24"/>
        </w:rPr>
      </w:pPr>
      <w:r w:rsidRPr="00D95AD3">
        <w:rPr>
          <w:rFonts w:asciiTheme="minorHAnsi" w:hAnsiTheme="minorHAnsi"/>
          <w:sz w:val="24"/>
        </w:rPr>
        <w:t xml:space="preserve">1.1. </w:t>
      </w:r>
      <w:proofErr w:type="gramStart"/>
      <w:r w:rsidRPr="00D95AD3">
        <w:rPr>
          <w:rFonts w:asciiTheme="minorHAnsi" w:hAnsiTheme="minorHAnsi"/>
          <w:sz w:val="24"/>
        </w:rPr>
        <w:t>Настоящий Порядок разработан в соответствии с п. 1 ст. 11 Федерального закона от 27.07.2010 №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 (далее - "Закон"), Федеральным законом "О коммерческой тайне" и иными федеральными законами и нормативными правовыми актами Российской Федерации для урегулирования отношений, связанных с установлением, изменением и прекращением</w:t>
      </w:r>
      <w:proofErr w:type="gramEnd"/>
      <w:r w:rsidRPr="00D95AD3">
        <w:rPr>
          <w:rFonts w:asciiTheme="minorHAnsi" w:hAnsiTheme="minorHAnsi"/>
          <w:sz w:val="24"/>
        </w:rPr>
        <w:t xml:space="preserve"> порядка доступа к инсайдерской информации в Администрации</w:t>
      </w:r>
      <w:r w:rsidR="001C565A" w:rsidRPr="00D95AD3">
        <w:rPr>
          <w:rFonts w:asciiTheme="minorHAnsi" w:hAnsiTheme="minorHAnsi"/>
          <w:sz w:val="24"/>
        </w:rPr>
        <w:t xml:space="preserve"> муниципального образования «Денисов</w:t>
      </w:r>
      <w:r w:rsidRPr="00D95AD3">
        <w:rPr>
          <w:rFonts w:asciiTheme="minorHAnsi" w:hAnsiTheme="minorHAnsi"/>
          <w:sz w:val="24"/>
        </w:rPr>
        <w:t>ское сельское поселение» (далее - Администрация).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1.2. Определения, употребляемые в настоящем Порядке: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 xml:space="preserve">1.2.1. </w:t>
      </w:r>
      <w:proofErr w:type="gramStart"/>
      <w:r w:rsidRPr="00D95AD3">
        <w:rPr>
          <w:rFonts w:cs="Times New Roman"/>
          <w:sz w:val="24"/>
          <w:szCs w:val="24"/>
        </w:rPr>
        <w:t>Инсайдерская информация - точная и конкретная информация, которая не была распространена или предоставлена (в том числе сведения, составляющие коммерческую, служебную, банковскую тайну, тайну связи (в части информации о почтовых переводах денежных средств) и иную охраняемую законом тайну), распространение или предоставление которой может оказать существенное влияние на цены финансовых инструментов, иностранной валюты и (или) товаров (в том числе сведения, касающиеся одного илинескольких</w:t>
      </w:r>
      <w:proofErr w:type="gramEnd"/>
      <w:r w:rsidRPr="00D95AD3">
        <w:rPr>
          <w:rFonts w:cs="Times New Roman"/>
          <w:sz w:val="24"/>
          <w:szCs w:val="24"/>
        </w:rPr>
        <w:t xml:space="preserve"> </w:t>
      </w:r>
      <w:proofErr w:type="gramStart"/>
      <w:r w:rsidRPr="00D95AD3">
        <w:rPr>
          <w:rFonts w:cs="Times New Roman"/>
          <w:sz w:val="24"/>
          <w:szCs w:val="24"/>
        </w:rPr>
        <w:t xml:space="preserve">эмитентов эмиссионных ценных бумаг (далее - эмитент), одной или нескольких управляющих компаний инвестиционных фондов, паевых инвестиционных фондов и негосударственных пенсионных фондов (далее - управляющая компания), одного или нескольких хозяйствующих субъектов, указанных в п. 2 ст. 4 </w:t>
      </w:r>
      <w:r w:rsidRPr="00D95AD3">
        <w:rPr>
          <w:rFonts w:cs="Times New Roman"/>
          <w:sz w:val="24"/>
          <w:szCs w:val="24"/>
        </w:rPr>
        <w:lastRenderedPageBreak/>
        <w:t>Закона, либо одного или нескольких финансовых инструментов, иностранной валюты и (или) товаров) и которая относится к информации, включенной в соответствующий перечень инсайдерской информации.</w:t>
      </w:r>
      <w:proofErr w:type="gramEnd"/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1.2.2. Инсайдер - лицо, которое имеет доступ к инсайдерской информации.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 xml:space="preserve">1.2.3. </w:t>
      </w:r>
      <w:proofErr w:type="gramStart"/>
      <w:r w:rsidRPr="00D95AD3">
        <w:rPr>
          <w:rFonts w:cs="Times New Roman"/>
          <w:sz w:val="24"/>
          <w:szCs w:val="24"/>
        </w:rPr>
        <w:t>Операции с финансовыми инструментами, иностранной валютой и (или) товарами (далее также - операции) - совершение сделок и иные действия, направленные на приобретение, отчуждение, иное изменение прав на финансовые инструменты, иностранную валюту и (или) товары, а также действия, связанные с принятием обязательств совершить указанные действия, в том числе выставление заявок (дача поручений).</w:t>
      </w:r>
      <w:proofErr w:type="gramEnd"/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1.2.4. Предоставление информации - действия, направленные на получение информации определенным кругом лиц в соответствии с законодательством Российской Федерации о ценных бумагах.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1.2.5. Распространение информации - действия: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1) направленные на получение информации неопределенным кругом лиц или на передачу информации неопределенному кругу лиц, в том числе путем ее раскрытия в соответствии с законодательством Российской Федерации о ценных бумагах;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2) связанные с опубликованием информации в средствах массовой информации, в том числе в электронных, информационно-телекоммуникационных сетях общего пользования (включая сеть Интернет);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3) связанные с распространением информации через электронные, информационно-телекоммуникационные сети общего пользования (включая сеть Интернет).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1.2.6. Товары - вещи, за исключением ценных бумаг, которые допущены к торговле на организованных торгах на территории Российской Федерации или в отношении которых подана заявка о допуске к торговле на указанных торгах.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 xml:space="preserve">1.2.7. </w:t>
      </w:r>
      <w:proofErr w:type="gramStart"/>
      <w:r w:rsidRPr="00D95AD3">
        <w:rPr>
          <w:rFonts w:cs="Times New Roman"/>
          <w:sz w:val="24"/>
          <w:szCs w:val="24"/>
        </w:rPr>
        <w:t>Конфиденциальная информация -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</w:t>
      </w:r>
      <w:proofErr w:type="gramEnd"/>
      <w:r w:rsidRPr="00D95AD3">
        <w:rPr>
          <w:rFonts w:cs="Times New Roman"/>
          <w:sz w:val="24"/>
          <w:szCs w:val="24"/>
        </w:rPr>
        <w:t xml:space="preserve"> введен режим коммерческой тайны. На документе или ином носителе, содержащем конфиденциальную информацию, проставляется гриф "Коммерческая тайна" с указанием даты, фамилии и подписи лица, поставившего гриф.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lastRenderedPageBreak/>
        <w:t>1.2.8. Обладатель конфиденциальной информации - лицо, которое владеет информацией, составляющей коммерческую тайну, на законном основании, ограничило доступ к этой информации и установило в отношении ее режим коммерческой тайны.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1.2.9. Разглашение конфиденциальной информации -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трудовому или гражданско-правовому договору.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1.2.10. Лица, имеющие доступ к инсайдерской информации Администрации сельского поселения - глава Администрации, главный бухгалтер А</w:t>
      </w:r>
      <w:r w:rsidR="001C565A" w:rsidRPr="00D95AD3">
        <w:rPr>
          <w:rFonts w:cs="Times New Roman"/>
          <w:sz w:val="24"/>
          <w:szCs w:val="24"/>
        </w:rPr>
        <w:t>дминистрации</w:t>
      </w:r>
      <w:r w:rsidRPr="00D95AD3">
        <w:rPr>
          <w:rFonts w:cs="Times New Roman"/>
          <w:sz w:val="24"/>
          <w:szCs w:val="24"/>
        </w:rPr>
        <w:t>, лица, иные физические лица, имеющие доступ к инсайдерской информации на основании заключенных с ними трудовых и (или) гражданско-правовых договоров.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2. ЗАПРЕТ НА ИСПОЛЬЗОВАНИЕ ИНСАЙДЕРСКОЙ ИНФОРМАЦИИ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2.1. Лицам, имеющим доступ к инсайдерской информации, запрещается ее использование: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 xml:space="preserve">1) для осуществления операций с финансовыми инструментами, иностранной валютой и (или) товарами, которых касается инсайдерская информация, за свой счет или за счет третьего лица, за исключением совершения операций в рамках исполнения обязательства по покупке или продаже финансовых инструментов, иностранной валюты и (или) товаров, срок </w:t>
      </w:r>
      <w:proofErr w:type="gramStart"/>
      <w:r w:rsidRPr="00D95AD3">
        <w:rPr>
          <w:rFonts w:cs="Times New Roman"/>
          <w:sz w:val="24"/>
          <w:szCs w:val="24"/>
        </w:rPr>
        <w:t>исполнения</w:t>
      </w:r>
      <w:proofErr w:type="gramEnd"/>
      <w:r w:rsidRPr="00D95AD3">
        <w:rPr>
          <w:rFonts w:cs="Times New Roman"/>
          <w:sz w:val="24"/>
          <w:szCs w:val="24"/>
        </w:rPr>
        <w:t xml:space="preserve"> которого наступил, если такое обязательство возникло в результате операции, совершенной до того, как лицу стала известна инсайдерская информация;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2) путем передачи ее другому лицу, за исключением случаев передачи этой информации лицу, включенному в список инсайдеров, в связи с исполнением обязанностей, установленных федеральными законами, либо в связи с исполнением трудовых обязанностей или исполнением договора;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3) путем дачи рекомендаций третьим лицам, обязывания или побуждения их иным образом к приобретению или продаже финансовых инструментов, иностранной валюты и (или) товаров;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4) для манипулирования рынком.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2.2. Любое лицо, неправомерно использовавшее инсайдерскую информацию и (или) осуществившее манипулирование рынком, несет ответственность в соответствии с законодательством Российской Федерации.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3. ПОРЯДОК ДОСТУПА К ИНСАЙДЕРСКОЙ ИНФОРМАЦИИ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 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lastRenderedPageBreak/>
        <w:t>3.1. Доступ инсайдеров администрации к определенной инсайдерской информации администрации осуществляется на основании заключенных с ними трудовых и (или) гражданско-правовых договоров.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3.2. Доступ работников администраци</w:t>
      </w:r>
      <w:r w:rsidR="001C565A" w:rsidRPr="00D95AD3">
        <w:rPr>
          <w:rFonts w:cs="Times New Roman"/>
          <w:sz w:val="24"/>
          <w:szCs w:val="24"/>
        </w:rPr>
        <w:t xml:space="preserve">и </w:t>
      </w:r>
      <w:r w:rsidRPr="00D95AD3">
        <w:rPr>
          <w:rFonts w:cs="Times New Roman"/>
          <w:sz w:val="24"/>
          <w:szCs w:val="24"/>
        </w:rPr>
        <w:t xml:space="preserve"> осуществляется в рамках внутренних нормативных документов администрации.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3.3. Доступ к определенной инсайдерской информации лицам, не являющимся инсайдерами администрации, оформляется на основании заявления с указанием обоснования необходимости получения конкретной информации, необходимости копирования с применением технических средств указанной информации, а также необходимости раскрытия информации третьим лицам с указанием третьих лиц, в адрес которых планируется раскрытие.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3.4. По итогам рассмотрения заявления, указанного в пункте 3.3 настоящего Порядка, не позднее 3-х дней с момента его получения принимается решение о допуске или отказе в допуске лица к запрашиваемой им информации, о чем уведомляется лицо, направившее заявление.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4. ПРАВИЛА ОХРАНЫ КОНФИДЕНЦИАЛЬНОСТИ ИНСАЙДЕРСКОЙ ИНФОРМАЦИИ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4.1. Требования настоящего Порядка подлежат исполнению всеми инсайдерами администрации.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4.2. Доступ к инсайдерской информации разрешается только лицам, указанным в пункте 1.2.9 настоящих Правил.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4.3. Все лица, имеющие или получающие доступ к инсайдерской информации, подлежат ознакомлению под расписку с настоящими Правилами и Перечнем инсайдерской информации (Приложение № 1).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4.4. При ознакомлении с инсайдерской информацией лицо обеспечивает сохранение ее конфиденциальности.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4.5. Администрация обеспечивает необходимые организационные и технические условия для соблюдения лицами, имеющими доступ к инсайдерской информации, установленного режима конфиденциальности.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 xml:space="preserve">4.6. Ответственным за обеспечение конфиденциальности инсайдерской информации в Администрации является глава Администрации. </w:t>
      </w:r>
      <w:proofErr w:type="gramStart"/>
      <w:r w:rsidRPr="00D95AD3">
        <w:rPr>
          <w:rFonts w:cs="Times New Roman"/>
          <w:sz w:val="24"/>
          <w:szCs w:val="24"/>
        </w:rPr>
        <w:t>Контроль за</w:t>
      </w:r>
      <w:proofErr w:type="gramEnd"/>
      <w:r w:rsidRPr="00D95AD3">
        <w:rPr>
          <w:rFonts w:cs="Times New Roman"/>
          <w:sz w:val="24"/>
          <w:szCs w:val="24"/>
        </w:rPr>
        <w:t xml:space="preserve"> соблюдением требований настоящих Правил и принятых в соответствии с ними локальных правовых актов осуществляет главный бухгалтер Администрации.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4.7. Лица, имеющие или получившие доступ к инсайдерской информации, обязаны: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lastRenderedPageBreak/>
        <w:t>1) выполнять установленный администрацией режим конфиденциальности;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2) принять исчерпывающие меры по сохранению инсайдерской информации иными лицами;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3) не предоставлять и не распространять инсайдерскую информацию, информацию, составляющую коммерческую тайну, обладателями которой являются администрация и ее контрагенты, и без их согласия не использовать эту информацию.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 xml:space="preserve">4) при утрате статуса лица, имеющего доступ к инсайдерской информации, передать </w:t>
      </w:r>
      <w:proofErr w:type="gramStart"/>
      <w:r w:rsidRPr="00D95AD3">
        <w:rPr>
          <w:rFonts w:cs="Times New Roman"/>
          <w:sz w:val="24"/>
          <w:szCs w:val="24"/>
        </w:rPr>
        <w:t>Администрации</w:t>
      </w:r>
      <w:proofErr w:type="gramEnd"/>
      <w:r w:rsidRPr="00D95AD3">
        <w:rPr>
          <w:rFonts w:cs="Times New Roman"/>
          <w:sz w:val="24"/>
          <w:szCs w:val="24"/>
        </w:rPr>
        <w:t xml:space="preserve"> имеющиеся во владении материальные носители информации, содержащие инсайдерскую информацию;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5) немедленно сообщать главе Администрации или лицу, его замещающему, об утрате или недостаче документов, файлов, содержащих конфиденциальную информацию, ключей от сейфов (хранилища), печатей, удостоверений, пропусков, паролей или при обнаружении несанкционированного доступа к инсайдерской информации и т.п.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4.8. Лица, по статусу не имеющие доступа к инсайдерской информации, но получившие к ней доступ, обязаны: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1) прекратить ознакомление с ней;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2) принять исчерпывающие меры по сохранению конфиденциальности такой инсайдерской информации;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3) исключить распространение или предоставление такой инсайдерской информации;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4) немедленно доложить непосредственному руководителю о произошедшем ознакомлении с инсайдерской информацией;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5) действовать в соответствии с указаниями лица, ответственного за обеспечение конфиденциальности инсайдерской информации.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5. ОТВЕТСТВЕННОСТЬ ЗА РАЗГЛАШЕНИЕ ИНСАЙДЕРСКОЙ ИНФОРМАЦИИ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5.1. Лица, нарушившие требования настоящих Правил, несут дисциплинарную, гражданско-правовую, административную или уголовную ответственность в соответствии с действующим законодательством Российской Федерации.</w:t>
      </w:r>
    </w:p>
    <w:p w:rsidR="0071416A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 xml:space="preserve">5.2. Если в результате изменения законодательных и нормативных правовых актов Российской Федерации отдельные пункты настоящего Порядка вступают с ними в противоречие, эти пункты утрачивают силу. До момента внесения изменений в настоящий Порядок работники администрации и иные лица, указанные в настоящем Порядке, </w:t>
      </w:r>
      <w:r w:rsidRPr="00D95AD3">
        <w:rPr>
          <w:rFonts w:cs="Times New Roman"/>
          <w:sz w:val="24"/>
          <w:szCs w:val="24"/>
        </w:rPr>
        <w:lastRenderedPageBreak/>
        <w:t>руководствуются законодательными и нормативно-правовыми актами Российской Федерации.    </w:t>
      </w:r>
    </w:p>
    <w:p w:rsidR="001866A2" w:rsidRPr="00D95AD3" w:rsidRDefault="0071416A" w:rsidP="001C565A">
      <w:pPr>
        <w:spacing w:before="100" w:beforeAutospacing="1" w:after="0"/>
        <w:jc w:val="both"/>
        <w:rPr>
          <w:rFonts w:cs="Times New Roman"/>
          <w:sz w:val="24"/>
          <w:szCs w:val="24"/>
        </w:rPr>
      </w:pPr>
      <w:r w:rsidRPr="00D95AD3">
        <w:rPr>
          <w:rFonts w:cs="Times New Roman"/>
          <w:sz w:val="24"/>
          <w:szCs w:val="24"/>
        </w:rPr>
        <w:t> </w:t>
      </w:r>
    </w:p>
    <w:sectPr w:rsidR="001866A2" w:rsidRPr="00D95AD3" w:rsidSect="009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3D96"/>
    <w:multiLevelType w:val="multilevel"/>
    <w:tmpl w:val="667AA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5F7314"/>
    <w:rsid w:val="00002876"/>
    <w:rsid w:val="0009789D"/>
    <w:rsid w:val="000A0855"/>
    <w:rsid w:val="001866A2"/>
    <w:rsid w:val="001C565A"/>
    <w:rsid w:val="001C785A"/>
    <w:rsid w:val="001E1812"/>
    <w:rsid w:val="0021345A"/>
    <w:rsid w:val="002E41D7"/>
    <w:rsid w:val="00316444"/>
    <w:rsid w:val="00393A49"/>
    <w:rsid w:val="004425FA"/>
    <w:rsid w:val="00446288"/>
    <w:rsid w:val="004E270D"/>
    <w:rsid w:val="005016BB"/>
    <w:rsid w:val="00521C5D"/>
    <w:rsid w:val="00561A57"/>
    <w:rsid w:val="005F22E3"/>
    <w:rsid w:val="005F7314"/>
    <w:rsid w:val="006A2801"/>
    <w:rsid w:val="006A7714"/>
    <w:rsid w:val="0071416A"/>
    <w:rsid w:val="00733729"/>
    <w:rsid w:val="00782D89"/>
    <w:rsid w:val="0094335B"/>
    <w:rsid w:val="009A5B6C"/>
    <w:rsid w:val="009B7576"/>
    <w:rsid w:val="009C4EAA"/>
    <w:rsid w:val="00AB2FA1"/>
    <w:rsid w:val="00B3526E"/>
    <w:rsid w:val="00B721A1"/>
    <w:rsid w:val="00C471C3"/>
    <w:rsid w:val="00D1332B"/>
    <w:rsid w:val="00D95AD3"/>
    <w:rsid w:val="00E3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A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F731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5F73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F731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Title"/>
    <w:basedOn w:val="a"/>
    <w:link w:val="a4"/>
    <w:qFormat/>
    <w:rsid w:val="005F73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F731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5F73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314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5F73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List Paragraph"/>
    <w:basedOn w:val="a"/>
    <w:uiPriority w:val="34"/>
    <w:qFormat/>
    <w:rsid w:val="005F7314"/>
    <w:pPr>
      <w:ind w:left="720"/>
      <w:contextualSpacing/>
    </w:pPr>
  </w:style>
  <w:style w:type="table" w:styleId="a8">
    <w:name w:val="Table Grid"/>
    <w:basedOn w:val="a1"/>
    <w:uiPriority w:val="59"/>
    <w:rsid w:val="005F7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D1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Подгорненское сельское поселение</dc:creator>
  <cp:keywords/>
  <dc:description/>
  <cp:lastModifiedBy>Подгорненское сельское поселение</cp:lastModifiedBy>
  <cp:revision>25</cp:revision>
  <cp:lastPrinted>2017-08-02T12:20:00Z</cp:lastPrinted>
  <dcterms:created xsi:type="dcterms:W3CDTF">2011-06-28T07:06:00Z</dcterms:created>
  <dcterms:modified xsi:type="dcterms:W3CDTF">2017-09-27T08:33:00Z</dcterms:modified>
</cp:coreProperties>
</file>