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Default="009A0CE1"/>
    <w:p w:rsidR="003D1B5C" w:rsidRDefault="003D1B5C"/>
    <w:p w:rsidR="003D1B5C" w:rsidRDefault="003D1B5C"/>
    <w:p w:rsidR="003D1B5C" w:rsidRDefault="003D1B5C"/>
    <w:p w:rsidR="003D1B5C" w:rsidRDefault="003D1B5C"/>
    <w:tbl>
      <w:tblPr>
        <w:tblW w:w="11047" w:type="dxa"/>
        <w:tblLook w:val="04A0"/>
      </w:tblPr>
      <w:tblGrid>
        <w:gridCol w:w="10404"/>
        <w:gridCol w:w="1266"/>
      </w:tblGrid>
      <w:tr w:rsidR="003D1B5C" w:rsidRPr="007670E5" w:rsidTr="00695924">
        <w:trPr>
          <w:trHeight w:val="4598"/>
        </w:trPr>
        <w:tc>
          <w:tcPr>
            <w:tcW w:w="9781" w:type="dxa"/>
          </w:tcPr>
          <w:tbl>
            <w:tblPr>
              <w:tblW w:w="9938" w:type="dxa"/>
              <w:tblInd w:w="250" w:type="dxa"/>
              <w:tblLook w:val="0000"/>
            </w:tblPr>
            <w:tblGrid>
              <w:gridCol w:w="9938"/>
            </w:tblGrid>
            <w:tr w:rsidR="003D1B5C" w:rsidRPr="0005085F" w:rsidTr="00312FB5">
              <w:trPr>
                <w:trHeight w:val="416"/>
              </w:trPr>
              <w:tc>
                <w:tcPr>
                  <w:tcW w:w="9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D1B5C" w:rsidRDefault="003D1B5C" w:rsidP="003D1B5C">
                  <w:pPr>
                    <w:pStyle w:val="Postan"/>
                    <w:ind w:left="-964"/>
                    <w:rPr>
                      <w:noProof/>
                      <w:sz w:val="24"/>
                      <w:szCs w:val="24"/>
                    </w:rPr>
                  </w:pPr>
                </w:p>
                <w:p w:rsidR="003D1B5C" w:rsidRPr="00C20BD4" w:rsidRDefault="003D1B5C" w:rsidP="003D1B5C">
                  <w:pPr>
                    <w:pStyle w:val="Postan"/>
                    <w:ind w:left="-964"/>
                    <w:rPr>
                      <w:sz w:val="24"/>
                      <w:szCs w:val="24"/>
                    </w:rPr>
                  </w:pPr>
                  <w:r w:rsidRPr="00C20BD4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9150" cy="885825"/>
                        <wp:effectExtent l="0" t="0" r="0" b="9525"/>
                        <wp:docPr id="1" name="Рисунок 1" descr="untitl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untitl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1B5C" w:rsidRPr="00C20BD4" w:rsidRDefault="003D1B5C" w:rsidP="003D1B5C">
                  <w:pPr>
                    <w:keepNext/>
                    <w:ind w:left="-1673" w:firstLine="540"/>
                    <w:jc w:val="center"/>
                    <w:outlineLvl w:val="0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C20BD4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РОССИЙСКАЯ ФЕДЕРАЦИЯ</w:t>
                  </w:r>
                </w:p>
                <w:p w:rsidR="003D1B5C" w:rsidRPr="00C20BD4" w:rsidRDefault="003D1B5C" w:rsidP="003D1B5C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C20BD4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РОСТОВСКАЯ ОБЛАСТЬ</w:t>
                  </w:r>
                </w:p>
                <w:p w:rsidR="003D1B5C" w:rsidRPr="00C20BD4" w:rsidRDefault="003D1B5C" w:rsidP="003D1B5C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C20BD4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РЕМОНТНЕНСКИЙ РАЙОН</w:t>
                  </w:r>
                </w:p>
                <w:p w:rsidR="003D1B5C" w:rsidRPr="00C20BD4" w:rsidRDefault="003D1B5C" w:rsidP="003D1B5C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C20BD4">
                    <w:rPr>
                      <w:b/>
                      <w:sz w:val="24"/>
                      <w:szCs w:val="24"/>
                      <w:lang w:eastAsia="en-US"/>
                    </w:rPr>
                    <w:t xml:space="preserve">   АДМИНИСТРАЦИЯ ДЕНИСОВСКОГО СЕЛЬСКОГО ПОСЕЛЕНИЯ</w:t>
                  </w:r>
                </w:p>
                <w:p w:rsidR="003D1B5C" w:rsidRPr="00C20BD4" w:rsidRDefault="003D1B5C" w:rsidP="003D1B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3D1B5C" w:rsidRPr="00C20BD4" w:rsidRDefault="003D1B5C" w:rsidP="00482F98">
                  <w:pPr>
                    <w:jc w:val="center"/>
                    <w:rPr>
                      <w:sz w:val="24"/>
                      <w:szCs w:val="24"/>
                    </w:rPr>
                  </w:pPr>
                  <w:r w:rsidRPr="00C20BD4">
                    <w:rPr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3D1B5C" w:rsidRPr="00C20BD4" w:rsidRDefault="003D1B5C" w:rsidP="003D1B5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D1B5C" w:rsidRPr="00C20BD4" w:rsidRDefault="0050007C" w:rsidP="003D1B5C">
                  <w:pPr>
                    <w:pStyle w:val="Default"/>
                    <w:widowControl w:val="0"/>
                    <w:jc w:val="both"/>
                    <w:rPr>
                      <w:bCs/>
                      <w:color w:val="auto"/>
                    </w:rPr>
                  </w:pPr>
                  <w:r>
                    <w:rPr>
                      <w:b/>
                    </w:rPr>
                    <w:t>04.09</w:t>
                  </w:r>
                  <w:bookmarkStart w:id="0" w:name="_GoBack"/>
                  <w:bookmarkEnd w:id="0"/>
                  <w:r w:rsidR="003D1B5C">
                    <w:rPr>
                      <w:b/>
                    </w:rPr>
                    <w:t>.2024</w:t>
                  </w:r>
                  <w:r w:rsidR="00482F98">
                    <w:rPr>
                      <w:b/>
                    </w:rPr>
                    <w:t xml:space="preserve">                                        </w:t>
                  </w:r>
                  <w:r>
                    <w:rPr>
                      <w:b/>
                    </w:rPr>
                    <w:t>53</w:t>
                  </w:r>
                  <w:r w:rsidR="003D1B5C" w:rsidRPr="00C20BD4">
                    <w:rPr>
                      <w:b/>
                      <w:color w:val="auto"/>
                    </w:rPr>
                    <w:t xml:space="preserve">                                                п. </w:t>
                  </w:r>
                  <w:proofErr w:type="spellStart"/>
                  <w:r w:rsidR="003D1B5C" w:rsidRPr="00C20BD4">
                    <w:rPr>
                      <w:b/>
                      <w:color w:val="auto"/>
                    </w:rPr>
                    <w:t>Денисовский</w:t>
                  </w:r>
                  <w:proofErr w:type="spellEnd"/>
                </w:p>
                <w:p w:rsidR="003D1B5C" w:rsidRPr="00C20BD4" w:rsidRDefault="003D1B5C" w:rsidP="003D1B5C">
                  <w:pPr>
                    <w:outlineLvl w:val="0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D1B5C" w:rsidRPr="0005085F" w:rsidRDefault="003D1B5C" w:rsidP="003D1B5C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3D1B5C" w:rsidRDefault="003D1B5C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</w:rPr>
            </w:pPr>
          </w:p>
          <w:p w:rsidR="003D1B5C" w:rsidRDefault="003D1B5C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3D1B5C" w:rsidRPr="007670E5" w:rsidRDefault="003D1B5C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Денисовского сельского поселенияот 30.08.2023 № 58</w:t>
            </w:r>
          </w:p>
          <w:p w:rsidR="003D1B5C" w:rsidRPr="007670E5" w:rsidRDefault="003D1B5C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  <w:highlight w:val="yellow"/>
              </w:rPr>
            </w:pPr>
          </w:p>
          <w:p w:rsidR="003D1B5C" w:rsidRDefault="003D1B5C" w:rsidP="00695924">
            <w:pPr>
              <w:widowControl w:val="0"/>
              <w:spacing w:line="228" w:lineRule="auto"/>
              <w:ind w:right="3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</w:t>
            </w:r>
            <w:r w:rsidRPr="007670E5">
              <w:rPr>
                <w:color w:val="000000"/>
                <w:sz w:val="28"/>
                <w:szCs w:val="28"/>
              </w:rPr>
              <w:t xml:space="preserve"> соответствии с приказом </w:t>
            </w:r>
            <w:r w:rsidRPr="007670E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      </w:r>
          </w:p>
          <w:p w:rsidR="003D1B5C" w:rsidRDefault="003D1B5C" w:rsidP="003D1B5C">
            <w:pPr>
              <w:widowControl w:val="0"/>
              <w:spacing w:line="228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1B5C" w:rsidRDefault="003D1B5C" w:rsidP="003D1B5C">
            <w:pPr>
              <w:widowControl w:val="0"/>
              <w:spacing w:line="228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ПОСТАНОВЛЯЮ:</w:t>
            </w:r>
          </w:p>
          <w:p w:rsidR="003D1B5C" w:rsidRDefault="003D1B5C" w:rsidP="003D1B5C">
            <w:pPr>
              <w:widowControl w:val="0"/>
              <w:spacing w:line="228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1B5C" w:rsidRDefault="003D1B5C" w:rsidP="00695924">
            <w:pPr>
              <w:widowControl w:val="0"/>
              <w:spacing w:line="228" w:lineRule="auto"/>
              <w:ind w:right="367"/>
              <w:contextualSpacing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7670E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Внести в Регламент </w:t>
            </w:r>
            <w:r w:rsidRPr="007670E5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Администрацией Денисовского сельского поселения полномочий </w:t>
            </w:r>
            <w:r w:rsidRPr="007670E5">
              <w:rPr>
                <w:sz w:val="28"/>
                <w:szCs w:val="28"/>
              </w:rPr>
              <w:t xml:space="preserve">администратора доходов бюджета по взысканию дебиторской задолженности поплатежам в бюджет </w:t>
            </w:r>
            <w:r>
              <w:rPr>
                <w:sz w:val="28"/>
                <w:szCs w:val="28"/>
              </w:rPr>
              <w:t xml:space="preserve">Денисовского сельского поселения Ремонтненского </w:t>
            </w:r>
            <w:r w:rsidRPr="007670E5">
              <w:rPr>
                <w:sz w:val="28"/>
                <w:szCs w:val="28"/>
              </w:rPr>
              <w:t>района,пеням и штрафам по ним</w:t>
            </w:r>
            <w:r>
              <w:rPr>
                <w:sz w:val="28"/>
                <w:szCs w:val="28"/>
              </w:rPr>
              <w:t>, утвержденный постановлениемАдминистрации Денисовского сельского поселенияот 30.08.2023 № 58 «</w:t>
            </w:r>
            <w:r w:rsidRPr="007670E5">
              <w:rPr>
                <w:sz w:val="28"/>
                <w:szCs w:val="28"/>
              </w:rPr>
              <w:t>Об утверждении Регламента реализации</w:t>
            </w:r>
            <w:r>
              <w:rPr>
                <w:sz w:val="28"/>
                <w:szCs w:val="28"/>
              </w:rPr>
              <w:t xml:space="preserve"> Администрацией Денисовского сельского поселения полномочий </w:t>
            </w:r>
            <w:r w:rsidRPr="007670E5">
              <w:rPr>
                <w:sz w:val="28"/>
                <w:szCs w:val="28"/>
              </w:rPr>
              <w:t xml:space="preserve">администратора доходов бюджета по взысканию дебиторской задолженности поплатежам в бюджет </w:t>
            </w:r>
            <w:r>
              <w:rPr>
                <w:sz w:val="28"/>
                <w:szCs w:val="28"/>
              </w:rPr>
              <w:t xml:space="preserve">Денисовского сельского поселения Ремонтненского </w:t>
            </w:r>
            <w:r w:rsidRPr="007670E5">
              <w:rPr>
                <w:sz w:val="28"/>
                <w:szCs w:val="28"/>
              </w:rPr>
              <w:t>района,пеням и штрафам по ним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  <w:lang w:bidi="ru-RU"/>
              </w:rPr>
              <w:t>следующие изменения:</w:t>
            </w:r>
          </w:p>
          <w:p w:rsidR="003D1B5C" w:rsidRPr="00695924" w:rsidRDefault="003D1B5C" w:rsidP="00695924">
            <w:pPr>
              <w:widowControl w:val="0"/>
              <w:spacing w:line="228" w:lineRule="auto"/>
              <w:contextualSpacing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   1) дополнить пунктами 5,6,7 следующего содержания:</w:t>
            </w:r>
          </w:p>
        </w:tc>
        <w:tc>
          <w:tcPr>
            <w:tcW w:w="1266" w:type="dxa"/>
          </w:tcPr>
          <w:p w:rsidR="003D1B5C" w:rsidRDefault="003D1B5C" w:rsidP="003D1B5C">
            <w:pPr>
              <w:rPr>
                <w:sz w:val="28"/>
                <w:szCs w:val="28"/>
              </w:rPr>
            </w:pPr>
          </w:p>
          <w:p w:rsidR="003D1B5C" w:rsidRDefault="003D1B5C" w:rsidP="003D1B5C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D1B5C" w:rsidRDefault="003D1B5C" w:rsidP="003D1B5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3D1B5C" w:rsidRPr="002177B0" w:rsidRDefault="003D1B5C" w:rsidP="003D1B5C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1B5C" w:rsidRPr="003D1B5C" w:rsidRDefault="003D1B5C" w:rsidP="00695924">
      <w:pPr>
        <w:pStyle w:val="1"/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right="282" w:firstLine="0"/>
        <w:rPr>
          <w:szCs w:val="28"/>
          <w:lang w:val="ru-RU"/>
        </w:rPr>
      </w:pPr>
      <w:r w:rsidRPr="003D1B5C">
        <w:rPr>
          <w:szCs w:val="28"/>
          <w:lang w:val="ru-RU"/>
        </w:rPr>
        <w:t xml:space="preserve">  «5.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3D1B5C" w:rsidRPr="003D1B5C" w:rsidRDefault="003D1B5C" w:rsidP="00695924">
      <w:pPr>
        <w:pStyle w:val="1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right="282" w:firstLine="0"/>
        <w:rPr>
          <w:szCs w:val="28"/>
          <w:lang w:val="ru-RU"/>
        </w:rPr>
      </w:pPr>
      <w:r w:rsidRPr="003D1B5C">
        <w:rPr>
          <w:szCs w:val="28"/>
          <w:lang w:val="ru-RU"/>
        </w:rPr>
        <w:t xml:space="preserve">                5.1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:rsidR="003D1B5C" w:rsidRPr="003D1B5C" w:rsidRDefault="003D1B5C" w:rsidP="00695924">
      <w:pPr>
        <w:pStyle w:val="1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right="282" w:firstLine="1070"/>
        <w:rPr>
          <w:szCs w:val="28"/>
          <w:lang w:val="ru-RU"/>
        </w:rPr>
      </w:pPr>
      <w:r w:rsidRPr="003D1B5C">
        <w:rPr>
          <w:szCs w:val="28"/>
          <w:lang w:val="ru-RU"/>
        </w:rPr>
        <w:t xml:space="preserve">- запрос информации и мероприятиях, проводимых приставом-исполнителем, о сумме непогашенной задолженности, о наличии данных об </w:t>
      </w:r>
      <w:r w:rsidRPr="003D1B5C">
        <w:rPr>
          <w:szCs w:val="28"/>
          <w:lang w:val="ru-RU"/>
        </w:rPr>
        <w:lastRenderedPageBreak/>
        <w:t>объявлении розыска должника, его имущества, об изменении состояния счета (счетов) должника, его имущества и т.д.;</w:t>
      </w:r>
    </w:p>
    <w:p w:rsidR="003D1B5C" w:rsidRPr="003D1B5C" w:rsidRDefault="003D1B5C" w:rsidP="00695924">
      <w:pPr>
        <w:pStyle w:val="1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right="282" w:firstLine="1070"/>
        <w:rPr>
          <w:szCs w:val="28"/>
          <w:lang w:val="ru-RU"/>
        </w:rPr>
      </w:pPr>
      <w:r w:rsidRPr="003D1B5C">
        <w:rPr>
          <w:szCs w:val="28"/>
          <w:lang w:val="ru-RU"/>
        </w:rPr>
        <w:t xml:space="preserve">- проводит мониторинг эффективности взыскания просроченной дебиторской задолженности по доходам в рамках исполнительного производства. </w:t>
      </w:r>
    </w:p>
    <w:p w:rsidR="003D1B5C" w:rsidRPr="003D1B5C" w:rsidRDefault="003D1B5C" w:rsidP="00695924">
      <w:pPr>
        <w:ind w:firstLine="230"/>
        <w:jc w:val="both"/>
        <w:rPr>
          <w:sz w:val="28"/>
          <w:szCs w:val="28"/>
        </w:rPr>
      </w:pPr>
    </w:p>
    <w:p w:rsidR="003D1B5C" w:rsidRPr="003D1B5C" w:rsidRDefault="003D1B5C" w:rsidP="00695924">
      <w:pPr>
        <w:ind w:right="282" w:hanging="426"/>
        <w:jc w:val="both"/>
        <w:rPr>
          <w:sz w:val="28"/>
          <w:szCs w:val="28"/>
        </w:rPr>
      </w:pPr>
      <w:r w:rsidRPr="003D1B5C">
        <w:rPr>
          <w:sz w:val="28"/>
          <w:szCs w:val="28"/>
        </w:rPr>
        <w:t xml:space="preserve">                    6. Перечень структурных подразделений, ответственных за работу с дебиторской задолженностью по доходам</w:t>
      </w:r>
    </w:p>
    <w:p w:rsidR="003D1B5C" w:rsidRPr="003D1B5C" w:rsidRDefault="003D1B5C" w:rsidP="00695924">
      <w:pPr>
        <w:ind w:right="282"/>
        <w:jc w:val="both"/>
        <w:rPr>
          <w:i/>
          <w:color w:val="FF0000"/>
          <w:sz w:val="28"/>
          <w:szCs w:val="28"/>
        </w:rPr>
      </w:pPr>
      <w:r w:rsidRPr="003D1B5C">
        <w:rPr>
          <w:sz w:val="28"/>
          <w:szCs w:val="28"/>
        </w:rPr>
        <w:t xml:space="preserve">            6.1 Ответственным структурным подразделением за работу с дебиторской задолженностью по доходам является </w:t>
      </w:r>
      <w:r w:rsidRPr="003D1B5C">
        <w:rPr>
          <w:iCs/>
          <w:sz w:val="28"/>
          <w:szCs w:val="28"/>
        </w:rPr>
        <w:t>сектор экономики и финансов.</w:t>
      </w:r>
    </w:p>
    <w:p w:rsidR="003D1B5C" w:rsidRPr="003D1B5C" w:rsidRDefault="003D1B5C" w:rsidP="00695924">
      <w:pPr>
        <w:ind w:firstLine="29"/>
        <w:jc w:val="both"/>
        <w:rPr>
          <w:sz w:val="28"/>
          <w:szCs w:val="28"/>
        </w:rPr>
      </w:pPr>
    </w:p>
    <w:p w:rsidR="003D1B5C" w:rsidRPr="003D1B5C" w:rsidRDefault="003D1B5C" w:rsidP="00695924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3D1B5C">
        <w:rPr>
          <w:sz w:val="28"/>
          <w:szCs w:val="28"/>
        </w:rPr>
        <w:t xml:space="preserve">            7. Порядок обмена информацией (первичными учетными документами) между структурными подразделениями</w:t>
      </w:r>
    </w:p>
    <w:p w:rsidR="003D1B5C" w:rsidRPr="003D1B5C" w:rsidRDefault="003D1B5C" w:rsidP="00695924">
      <w:pPr>
        <w:pStyle w:val="ConsPlusNormal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3D1B5C">
        <w:rPr>
          <w:rFonts w:ascii="Times New Roman" w:hAnsi="Times New Roman"/>
          <w:sz w:val="28"/>
          <w:szCs w:val="28"/>
        </w:rPr>
        <w:t xml:space="preserve">7.1 При выявлении дебиторской задолженности по доходам </w:t>
      </w:r>
      <w:r w:rsidRPr="003D1B5C">
        <w:rPr>
          <w:rFonts w:ascii="Times New Roman" w:hAnsi="Times New Roman"/>
          <w:iCs/>
          <w:sz w:val="28"/>
          <w:szCs w:val="28"/>
        </w:rPr>
        <w:t>сектор экономики и финансов</w:t>
      </w:r>
      <w:r w:rsidRPr="003D1B5C">
        <w:rPr>
          <w:rFonts w:ascii="Times New Roman" w:hAnsi="Times New Roman"/>
          <w:sz w:val="28"/>
          <w:szCs w:val="28"/>
        </w:rPr>
        <w:t xml:space="preserve">, на который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главе Администрации (уполномоченному лицу). </w:t>
      </w:r>
    </w:p>
    <w:p w:rsidR="003D1B5C" w:rsidRPr="003D1B5C" w:rsidRDefault="003D1B5C" w:rsidP="00695924">
      <w:pPr>
        <w:pStyle w:val="ConsPlusNormal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3D1B5C">
        <w:rPr>
          <w:rFonts w:ascii="Times New Roman" w:hAnsi="Times New Roman"/>
          <w:sz w:val="28"/>
          <w:szCs w:val="28"/>
        </w:rPr>
        <w:t>Подписанная претензия (требование) направляется должнику (дебитору), а второй экземпляр вместе с документами, обосновывающими возникновение дебиторской задолженности, передается главному бухгалтеру для своевременного начисления задолженности и отражения в бюджетном учете.</w:t>
      </w:r>
    </w:p>
    <w:p w:rsidR="003D1B5C" w:rsidRPr="003D1B5C" w:rsidRDefault="003D1B5C" w:rsidP="00695924">
      <w:pPr>
        <w:pStyle w:val="ConsPlusNormal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3D1B5C">
        <w:rPr>
          <w:rFonts w:ascii="Times New Roman" w:hAnsi="Times New Roman"/>
          <w:sz w:val="28"/>
          <w:szCs w:val="28"/>
        </w:rPr>
        <w:t>7.2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</w:t>
      </w:r>
      <w:proofErr w:type="gramStart"/>
      <w:r w:rsidRPr="003D1B5C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D1B5C" w:rsidRPr="003D1B5C" w:rsidRDefault="003D1B5C" w:rsidP="006959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B5C" w:rsidRPr="002177B0" w:rsidRDefault="003D1B5C" w:rsidP="00695924">
      <w:pPr>
        <w:pStyle w:val="30"/>
        <w:shd w:val="clear" w:color="auto" w:fill="auto"/>
        <w:tabs>
          <w:tab w:val="left" w:pos="1134"/>
        </w:tabs>
        <w:spacing w:before="0" w:line="320" w:lineRule="exact"/>
        <w:ind w:right="-7" w:firstLine="709"/>
        <w:rPr>
          <w:rFonts w:ascii="Times New Roman" w:hAnsi="Times New Roman"/>
          <w:sz w:val="28"/>
          <w:szCs w:val="28"/>
        </w:rPr>
      </w:pPr>
      <w:r w:rsidRPr="002177B0">
        <w:rPr>
          <w:rFonts w:ascii="Times New Roman" w:hAnsi="Times New Roman"/>
          <w:sz w:val="28"/>
          <w:szCs w:val="28"/>
        </w:rPr>
        <w:t>2.Настоящее постановление вступает в силу с момента подписания.</w:t>
      </w:r>
    </w:p>
    <w:p w:rsidR="003D1B5C" w:rsidRDefault="003D1B5C" w:rsidP="00695924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670E5">
        <w:rPr>
          <w:color w:val="000000"/>
          <w:sz w:val="28"/>
          <w:szCs w:val="28"/>
          <w:lang w:eastAsia="en-US"/>
        </w:rPr>
        <w:t xml:space="preserve">3.Контроль за исполнением настоящего </w:t>
      </w:r>
      <w:r>
        <w:rPr>
          <w:color w:val="000000"/>
          <w:sz w:val="28"/>
          <w:szCs w:val="28"/>
          <w:lang w:eastAsia="en-US"/>
        </w:rPr>
        <w:t>постановления</w:t>
      </w:r>
      <w:r w:rsidRPr="007670E5">
        <w:rPr>
          <w:color w:val="000000"/>
          <w:sz w:val="28"/>
          <w:szCs w:val="28"/>
          <w:lang w:eastAsia="en-US"/>
        </w:rPr>
        <w:t xml:space="preserve"> оставляю за собой.</w:t>
      </w:r>
    </w:p>
    <w:p w:rsidR="003D1B5C" w:rsidRDefault="003D1B5C" w:rsidP="00695924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3D1B5C" w:rsidRDefault="003D1B5C" w:rsidP="003D1B5C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3D1B5C" w:rsidRPr="007432E3" w:rsidRDefault="003D1B5C" w:rsidP="003D1B5C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3D1B5C" w:rsidRPr="007432E3" w:rsidRDefault="003D1B5C" w:rsidP="003D1B5C">
      <w:pPr>
        <w:rPr>
          <w:b/>
          <w:sz w:val="28"/>
          <w:szCs w:val="28"/>
        </w:rPr>
      </w:pPr>
      <w:r w:rsidRPr="007432E3">
        <w:rPr>
          <w:b/>
          <w:sz w:val="28"/>
          <w:szCs w:val="28"/>
        </w:rPr>
        <w:t>Глава Администрации</w:t>
      </w:r>
    </w:p>
    <w:p w:rsidR="003D1B5C" w:rsidRPr="007432E3" w:rsidRDefault="003D1B5C" w:rsidP="003D1B5C">
      <w:pPr>
        <w:rPr>
          <w:b/>
          <w:sz w:val="28"/>
          <w:szCs w:val="28"/>
        </w:rPr>
      </w:pPr>
      <w:r w:rsidRPr="007432E3">
        <w:rPr>
          <w:b/>
          <w:sz w:val="28"/>
          <w:szCs w:val="28"/>
        </w:rPr>
        <w:t>Денисовского сельского поселения                                          М.В. Моргунов</w:t>
      </w:r>
    </w:p>
    <w:p w:rsidR="003D1B5C" w:rsidRPr="00B13C02" w:rsidRDefault="003D1B5C" w:rsidP="003D1B5C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3D1B5C" w:rsidRDefault="003D1B5C" w:rsidP="003D1B5C">
      <w:pPr>
        <w:rPr>
          <w:lang w:eastAsia="en-US"/>
        </w:rPr>
      </w:pPr>
    </w:p>
    <w:p w:rsidR="003D1B5C" w:rsidRDefault="003D1B5C" w:rsidP="003D1B5C">
      <w:pPr>
        <w:rPr>
          <w:lang w:eastAsia="en-US"/>
        </w:rPr>
      </w:pPr>
    </w:p>
    <w:p w:rsidR="003D1B5C" w:rsidRDefault="003D1B5C" w:rsidP="003D1B5C">
      <w:pPr>
        <w:rPr>
          <w:lang w:eastAsia="en-US"/>
        </w:rPr>
      </w:pPr>
    </w:p>
    <w:p w:rsidR="003D1B5C" w:rsidRDefault="003D1B5C" w:rsidP="003D1B5C">
      <w:pPr>
        <w:rPr>
          <w:lang w:eastAsia="en-US"/>
        </w:rPr>
      </w:pPr>
    </w:p>
    <w:p w:rsidR="003D1B5C" w:rsidRPr="00675F9A" w:rsidRDefault="003D1B5C" w:rsidP="003D1B5C">
      <w:pPr>
        <w:rPr>
          <w:lang w:eastAsia="en-US"/>
        </w:rPr>
      </w:pPr>
    </w:p>
    <w:p w:rsidR="003D1B5C" w:rsidRPr="00675F9A" w:rsidRDefault="003D1B5C" w:rsidP="003D1B5C">
      <w:pPr>
        <w:rPr>
          <w:lang w:eastAsia="en-US"/>
        </w:rPr>
      </w:pPr>
      <w:r w:rsidRPr="00675F9A">
        <w:rPr>
          <w:lang w:eastAsia="en-US"/>
        </w:rPr>
        <w:t>Постановление вносит:</w:t>
      </w:r>
    </w:p>
    <w:p w:rsidR="003D1B5C" w:rsidRPr="00675F9A" w:rsidRDefault="003D1B5C" w:rsidP="003D1B5C">
      <w:pPr>
        <w:rPr>
          <w:lang w:eastAsia="en-US"/>
        </w:rPr>
      </w:pPr>
      <w:r w:rsidRPr="00675F9A">
        <w:rPr>
          <w:lang w:eastAsia="en-US"/>
        </w:rPr>
        <w:t>сектор экономики и финансов</w:t>
      </w:r>
    </w:p>
    <w:tbl>
      <w:tblPr>
        <w:tblW w:w="0" w:type="auto"/>
        <w:tblLook w:val="04A0"/>
      </w:tblPr>
      <w:tblGrid>
        <w:gridCol w:w="5492"/>
        <w:gridCol w:w="4356"/>
      </w:tblGrid>
      <w:tr w:rsidR="003D1B5C" w:rsidRPr="007670E5" w:rsidTr="00312FB5">
        <w:trPr>
          <w:trHeight w:val="1377"/>
        </w:trPr>
        <w:tc>
          <w:tcPr>
            <w:tcW w:w="5492" w:type="dxa"/>
          </w:tcPr>
          <w:p w:rsidR="003D1B5C" w:rsidRDefault="003D1B5C" w:rsidP="00312FB5">
            <w:pPr>
              <w:rPr>
                <w:sz w:val="28"/>
                <w:szCs w:val="28"/>
              </w:rPr>
            </w:pPr>
            <w:r w:rsidRPr="002177B0">
              <w:t>Администрации Денисовского сельского поселения</w:t>
            </w:r>
          </w:p>
          <w:p w:rsidR="003D1B5C" w:rsidRDefault="003D1B5C" w:rsidP="00312FB5">
            <w:pPr>
              <w:rPr>
                <w:sz w:val="28"/>
                <w:szCs w:val="28"/>
              </w:rPr>
            </w:pPr>
          </w:p>
          <w:p w:rsidR="003D1B5C" w:rsidRPr="002177B0" w:rsidRDefault="003D1B5C" w:rsidP="00312FB5">
            <w:pPr>
              <w:rPr>
                <w:sz w:val="28"/>
                <w:szCs w:val="28"/>
              </w:rPr>
            </w:pPr>
          </w:p>
        </w:tc>
        <w:tc>
          <w:tcPr>
            <w:tcW w:w="4356" w:type="dxa"/>
          </w:tcPr>
          <w:p w:rsidR="003D1B5C" w:rsidRDefault="003D1B5C" w:rsidP="00312FB5">
            <w:pPr>
              <w:rPr>
                <w:sz w:val="28"/>
                <w:szCs w:val="28"/>
              </w:rPr>
            </w:pPr>
          </w:p>
          <w:p w:rsidR="003D1B5C" w:rsidRDefault="003D1B5C" w:rsidP="00312FB5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D1B5C" w:rsidRDefault="003D1B5C" w:rsidP="00312FB5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3D1B5C" w:rsidRPr="002177B0" w:rsidRDefault="003D1B5C" w:rsidP="00312FB5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1B5C" w:rsidRDefault="003D1B5C"/>
    <w:sectPr w:rsidR="003D1B5C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9C9"/>
    <w:rsid w:val="00086422"/>
    <w:rsid w:val="00211954"/>
    <w:rsid w:val="003D1B5C"/>
    <w:rsid w:val="004755DE"/>
    <w:rsid w:val="00482F98"/>
    <w:rsid w:val="0050007C"/>
    <w:rsid w:val="00695924"/>
    <w:rsid w:val="008B29C9"/>
    <w:rsid w:val="008C2431"/>
    <w:rsid w:val="009A0CE1"/>
    <w:rsid w:val="00D8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D1B5C"/>
    <w:pPr>
      <w:spacing w:after="5" w:line="284" w:lineRule="auto"/>
      <w:ind w:left="720" w:right="557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3D1B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qFormat/>
    <w:rsid w:val="003D1B5C"/>
    <w:pPr>
      <w:jc w:val="center"/>
    </w:pPr>
    <w:rPr>
      <w:b/>
      <w:smallCaps/>
      <w:sz w:val="28"/>
    </w:rPr>
  </w:style>
  <w:style w:type="paragraph" w:styleId="a3">
    <w:name w:val="Body Text"/>
    <w:basedOn w:val="a"/>
    <w:link w:val="a4"/>
    <w:unhideWhenUsed/>
    <w:rsid w:val="003D1B5C"/>
    <w:pPr>
      <w:suppressAutoHyphens/>
      <w:overflowPunct w:val="0"/>
      <w:autoSpaceDE w:val="0"/>
      <w:ind w:right="4742"/>
    </w:pPr>
    <w:rPr>
      <w:b/>
      <w:bCs/>
      <w:sz w:val="28"/>
      <w:szCs w:val="28"/>
      <w:lang/>
    </w:rPr>
  </w:style>
  <w:style w:type="character" w:customStyle="1" w:styleId="a4">
    <w:name w:val="Основной текст Знак"/>
    <w:basedOn w:val="a0"/>
    <w:link w:val="a3"/>
    <w:rsid w:val="003D1B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3D1B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locked/>
    <w:rsid w:val="003D1B5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1B5C"/>
    <w:pPr>
      <w:widowControl w:val="0"/>
      <w:shd w:val="clear" w:color="auto" w:fill="FFFFFF"/>
      <w:spacing w:before="480" w:line="248" w:lineRule="exact"/>
      <w:ind w:firstLine="51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2F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7</cp:revision>
  <dcterms:created xsi:type="dcterms:W3CDTF">2024-08-22T11:20:00Z</dcterms:created>
  <dcterms:modified xsi:type="dcterms:W3CDTF">2024-09-17T07:06:00Z</dcterms:modified>
</cp:coreProperties>
</file>