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A4" w:rsidRDefault="005D3E39">
      <w:pPr>
        <w:jc w:val="center"/>
        <w:rPr>
          <w:b/>
        </w:rPr>
      </w:pPr>
      <w:r>
        <w:rPr>
          <w:b/>
          <w:sz w:val="20"/>
          <w:szCs w:val="20"/>
        </w:rPr>
        <w:t>Исполнение протокола №</w:t>
      </w:r>
      <w:r w:rsidR="00547C90">
        <w:rPr>
          <w:b/>
          <w:sz w:val="20"/>
          <w:szCs w:val="20"/>
        </w:rPr>
        <w:t xml:space="preserve"> </w:t>
      </w:r>
      <w:r w:rsidR="004C1711">
        <w:rPr>
          <w:b/>
          <w:sz w:val="20"/>
          <w:szCs w:val="20"/>
        </w:rPr>
        <w:t>2</w:t>
      </w:r>
      <w:r w:rsidR="009A63A5">
        <w:rPr>
          <w:b/>
          <w:sz w:val="20"/>
          <w:szCs w:val="20"/>
        </w:rPr>
        <w:t xml:space="preserve"> от</w:t>
      </w:r>
      <w:r w:rsidR="00547C90">
        <w:rPr>
          <w:b/>
          <w:sz w:val="20"/>
          <w:szCs w:val="20"/>
        </w:rPr>
        <w:t xml:space="preserve"> </w:t>
      </w:r>
      <w:r w:rsidR="001E1565">
        <w:rPr>
          <w:b/>
          <w:sz w:val="20"/>
          <w:szCs w:val="20"/>
        </w:rPr>
        <w:t>21</w:t>
      </w:r>
      <w:r w:rsidR="003471F4">
        <w:rPr>
          <w:b/>
          <w:sz w:val="20"/>
          <w:szCs w:val="20"/>
        </w:rPr>
        <w:t>.0</w:t>
      </w:r>
      <w:r w:rsidR="00A8060E">
        <w:rPr>
          <w:b/>
          <w:sz w:val="20"/>
          <w:szCs w:val="20"/>
        </w:rPr>
        <w:t>6</w:t>
      </w:r>
      <w:r w:rsidR="003471F4">
        <w:rPr>
          <w:b/>
          <w:sz w:val="20"/>
          <w:szCs w:val="20"/>
        </w:rPr>
        <w:t>.202</w:t>
      </w:r>
      <w:r w:rsidR="001E1565">
        <w:rPr>
          <w:b/>
          <w:sz w:val="20"/>
          <w:szCs w:val="20"/>
        </w:rPr>
        <w:t>4</w:t>
      </w:r>
      <w:r w:rsidR="002A1FA4">
        <w:rPr>
          <w:b/>
          <w:sz w:val="20"/>
          <w:szCs w:val="20"/>
        </w:rPr>
        <w:t xml:space="preserve"> года</w:t>
      </w:r>
    </w:p>
    <w:p w:rsidR="002A1FA4" w:rsidRDefault="002A1FA4" w:rsidP="008B370C">
      <w:pPr>
        <w:jc w:val="center"/>
        <w:rPr>
          <w:b/>
          <w:sz w:val="20"/>
          <w:szCs w:val="20"/>
        </w:rPr>
      </w:pPr>
      <w:r>
        <w:rPr>
          <w:b/>
        </w:rPr>
        <w:t xml:space="preserve">заседания </w:t>
      </w:r>
      <w:r w:rsidR="001F782B">
        <w:rPr>
          <w:b/>
        </w:rPr>
        <w:t>Малого</w:t>
      </w:r>
      <w:r>
        <w:rPr>
          <w:b/>
        </w:rPr>
        <w:t xml:space="preserve"> совета по </w:t>
      </w:r>
      <w:r w:rsidR="001F782B">
        <w:rPr>
          <w:b/>
        </w:rPr>
        <w:t>вопросам межэтнических отношений</w:t>
      </w:r>
      <w:r w:rsidR="003471F4">
        <w:rPr>
          <w:b/>
        </w:rPr>
        <w:t xml:space="preserve"> </w:t>
      </w:r>
    </w:p>
    <w:p w:rsidR="002A1FA4" w:rsidRDefault="002A1FA4">
      <w:pPr>
        <w:jc w:val="both"/>
        <w:rPr>
          <w:b/>
          <w:sz w:val="20"/>
          <w:szCs w:val="20"/>
        </w:rPr>
      </w:pPr>
      <w:r>
        <w:rPr>
          <w:b/>
          <w:sz w:val="20"/>
          <w:szCs w:val="20"/>
        </w:rPr>
        <w:t>Исполнение поручений данных по</w:t>
      </w:r>
      <w:r w:rsidR="008B370C">
        <w:rPr>
          <w:b/>
          <w:sz w:val="20"/>
          <w:szCs w:val="20"/>
        </w:rPr>
        <w:t xml:space="preserve"> итогам рассмотрения  вопросов:</w:t>
      </w:r>
    </w:p>
    <w:tbl>
      <w:tblPr>
        <w:tblW w:w="15540" w:type="dxa"/>
        <w:tblInd w:w="-282" w:type="dxa"/>
        <w:tblLayout w:type="fixed"/>
        <w:tblLook w:val="0000"/>
      </w:tblPr>
      <w:tblGrid>
        <w:gridCol w:w="674"/>
        <w:gridCol w:w="4906"/>
        <w:gridCol w:w="2520"/>
        <w:gridCol w:w="7440"/>
      </w:tblGrid>
      <w:tr w:rsidR="002A1FA4" w:rsidTr="003471F4">
        <w:tc>
          <w:tcPr>
            <w:tcW w:w="674"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w:t>
            </w:r>
          </w:p>
          <w:p w:rsidR="002A1FA4" w:rsidRDefault="002A1FA4">
            <w:pPr>
              <w:jc w:val="center"/>
              <w:rPr>
                <w:b/>
                <w:sz w:val="20"/>
                <w:szCs w:val="20"/>
              </w:rPr>
            </w:pPr>
          </w:p>
        </w:tc>
        <w:tc>
          <w:tcPr>
            <w:tcW w:w="4906"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Наименование поручений</w:t>
            </w:r>
          </w:p>
        </w:tc>
        <w:tc>
          <w:tcPr>
            <w:tcW w:w="2520"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Ответственный исполнитель</w:t>
            </w:r>
          </w:p>
        </w:tc>
        <w:tc>
          <w:tcPr>
            <w:tcW w:w="7440" w:type="dxa"/>
            <w:tcBorders>
              <w:top w:val="single" w:sz="4" w:space="0" w:color="000000"/>
              <w:left w:val="single" w:sz="4" w:space="0" w:color="000000"/>
              <w:bottom w:val="single" w:sz="4" w:space="0" w:color="000000"/>
              <w:right w:val="single" w:sz="4" w:space="0" w:color="000000"/>
            </w:tcBorders>
            <w:shd w:val="clear" w:color="auto" w:fill="auto"/>
          </w:tcPr>
          <w:p w:rsidR="002A1FA4" w:rsidRDefault="002A1FA4">
            <w:pPr>
              <w:jc w:val="center"/>
              <w:rPr>
                <w:b/>
                <w:sz w:val="20"/>
                <w:szCs w:val="20"/>
              </w:rPr>
            </w:pPr>
            <w:r>
              <w:rPr>
                <w:b/>
                <w:sz w:val="20"/>
                <w:szCs w:val="20"/>
              </w:rPr>
              <w:t>исполнение</w:t>
            </w:r>
          </w:p>
        </w:tc>
      </w:tr>
      <w:tr w:rsidR="002A1FA4" w:rsidTr="003471F4">
        <w:tc>
          <w:tcPr>
            <w:tcW w:w="674" w:type="dxa"/>
            <w:tcBorders>
              <w:top w:val="single" w:sz="4" w:space="0" w:color="000000"/>
              <w:left w:val="single" w:sz="4" w:space="0" w:color="000000"/>
              <w:bottom w:val="single" w:sz="4" w:space="0" w:color="000000"/>
            </w:tcBorders>
            <w:shd w:val="clear" w:color="auto" w:fill="auto"/>
          </w:tcPr>
          <w:p w:rsidR="002A1FA4" w:rsidRDefault="002A1FA4">
            <w:pPr>
              <w:jc w:val="center"/>
              <w:rPr>
                <w:color w:val="000000"/>
              </w:rPr>
            </w:pPr>
            <w:r>
              <w:rPr>
                <w:b/>
                <w:sz w:val="20"/>
                <w:szCs w:val="20"/>
              </w:rPr>
              <w:t>1.</w:t>
            </w:r>
          </w:p>
        </w:tc>
        <w:tc>
          <w:tcPr>
            <w:tcW w:w="4906" w:type="dxa"/>
            <w:tcBorders>
              <w:top w:val="single" w:sz="4" w:space="0" w:color="000000"/>
              <w:left w:val="single" w:sz="4" w:space="0" w:color="000000"/>
              <w:bottom w:val="single" w:sz="4" w:space="0" w:color="000000"/>
            </w:tcBorders>
            <w:shd w:val="clear" w:color="auto" w:fill="auto"/>
          </w:tcPr>
          <w:p w:rsidR="0083782D" w:rsidRPr="005317F9" w:rsidRDefault="00481046" w:rsidP="0083782D">
            <w:pPr>
              <w:jc w:val="both"/>
            </w:pPr>
            <w:r>
              <w:t xml:space="preserve"> </w:t>
            </w:r>
            <w:r w:rsidR="0083782D" w:rsidRPr="003F5751">
              <w:t>1.2.</w:t>
            </w:r>
            <w:r w:rsidR="0083782D">
              <w:t xml:space="preserve"> </w:t>
            </w:r>
            <w:r w:rsidR="0083782D" w:rsidRPr="005317F9">
              <w:t xml:space="preserve">Ведущему специалисту </w:t>
            </w:r>
            <w:r w:rsidR="0083782D">
              <w:t>по общим вопросам Администрации Никитенко</w:t>
            </w:r>
            <w:r w:rsidR="0083782D" w:rsidRPr="005317F9">
              <w:t xml:space="preserve"> Г.</w:t>
            </w:r>
            <w:r w:rsidR="0083782D">
              <w:t>И</w:t>
            </w:r>
            <w:r w:rsidR="0083782D" w:rsidRPr="005317F9">
              <w:t xml:space="preserve">. продолжить мониторинг межнациональной стабильности на территории </w:t>
            </w:r>
            <w:proofErr w:type="spellStart"/>
            <w:r w:rsidR="0083782D">
              <w:t>Денисовского</w:t>
            </w:r>
            <w:proofErr w:type="spellEnd"/>
            <w:r w:rsidR="0083782D">
              <w:t xml:space="preserve"> </w:t>
            </w:r>
            <w:r w:rsidR="0083782D" w:rsidRPr="005317F9">
              <w:t>сельского поселения.</w:t>
            </w:r>
            <w:r w:rsidR="0083782D">
              <w:t xml:space="preserve"> </w:t>
            </w:r>
            <w:r w:rsidR="0083782D" w:rsidRPr="005317F9">
              <w:t>Обеспечить проведение профилактической работы, направленной на недопущение экстремистских проявлений, нарушений общественного порядка, массовых беспорядков при проведении общественно-массовых, спортивных, общественно-политических и религиозных мероприятий. Проводить «круглые столы» по вопросам профилактики экстремизма и гармонизации межнациональных отношений с руководителями национально-культурных объединений, казачьих обществ, религиозных организаций.</w:t>
            </w:r>
          </w:p>
          <w:p w:rsidR="002A1FA4" w:rsidRPr="00630307" w:rsidRDefault="002A1FA4" w:rsidP="00481046">
            <w:pPr>
              <w:jc w:val="both"/>
              <w:rPr>
                <w:color w:val="000000"/>
                <w:shd w:val="clear" w:color="auto" w:fill="FFFFFF"/>
              </w:rPr>
            </w:pPr>
          </w:p>
        </w:tc>
        <w:tc>
          <w:tcPr>
            <w:tcW w:w="2520" w:type="dxa"/>
            <w:tcBorders>
              <w:top w:val="single" w:sz="4" w:space="0" w:color="000000"/>
              <w:left w:val="single" w:sz="4" w:space="0" w:color="000000"/>
              <w:bottom w:val="single" w:sz="4" w:space="0" w:color="000000"/>
            </w:tcBorders>
            <w:shd w:val="clear" w:color="auto" w:fill="auto"/>
          </w:tcPr>
          <w:p w:rsidR="00BE56D6" w:rsidRPr="00AC42A9" w:rsidRDefault="0083782D" w:rsidP="00BE56D6">
            <w:pPr>
              <w:jc w:val="both"/>
              <w:rPr>
                <w:i/>
              </w:rPr>
            </w:pPr>
            <w:r>
              <w:rPr>
                <w:i/>
              </w:rPr>
              <w:t>Никитенко Г.И.</w:t>
            </w:r>
          </w:p>
          <w:p w:rsidR="00BE56D6" w:rsidRPr="00AE1AF3" w:rsidRDefault="00BE56D6" w:rsidP="0078175C">
            <w:pPr>
              <w:jc w:val="both"/>
              <w:rPr>
                <w:i/>
              </w:rPr>
            </w:pPr>
          </w:p>
          <w:p w:rsidR="002A1FA4" w:rsidRDefault="002A1FA4" w:rsidP="00630307">
            <w:pPr>
              <w:snapToGrid w:val="0"/>
              <w:jc w:val="both"/>
              <w:rPr>
                <w:rFonts w:cs="Arial"/>
                <w:color w:val="000000"/>
              </w:rPr>
            </w:pPr>
          </w:p>
        </w:tc>
        <w:tc>
          <w:tcPr>
            <w:tcW w:w="7440" w:type="dxa"/>
            <w:tcBorders>
              <w:top w:val="single" w:sz="4" w:space="0" w:color="000000"/>
              <w:left w:val="single" w:sz="4" w:space="0" w:color="000000"/>
              <w:bottom w:val="single" w:sz="4" w:space="0" w:color="000000"/>
              <w:right w:val="single" w:sz="4" w:space="0" w:color="000000"/>
            </w:tcBorders>
            <w:shd w:val="clear" w:color="auto" w:fill="auto"/>
          </w:tcPr>
          <w:p w:rsidR="002A1FA4" w:rsidRDefault="0083782D" w:rsidP="0083782D">
            <w:pPr>
              <w:jc w:val="both"/>
            </w:pPr>
            <w:r>
              <w:t>На постоянной основе проводится мониторинг информационно-коммуникационной сети «Интернет» на предмет выявления материалов, интернет – ресурсов, содержащих экстремистские материалы и призывы к осуществлению экстремистской деятельности, участию в массовых беспорядках, несанкционированных публичных (массовых) мероприятиях. За 1 полугодие 202</w:t>
            </w:r>
            <w:r w:rsidR="001E1565">
              <w:t>4</w:t>
            </w:r>
            <w:r>
              <w:t xml:space="preserve"> г. нарушений не выявлено.</w:t>
            </w:r>
          </w:p>
          <w:p w:rsidR="0083782D" w:rsidRDefault="0083782D" w:rsidP="0083782D">
            <w:pPr>
              <w:jc w:val="both"/>
            </w:pPr>
          </w:p>
        </w:tc>
      </w:tr>
      <w:tr w:rsidR="0083782D" w:rsidTr="003471F4">
        <w:tc>
          <w:tcPr>
            <w:tcW w:w="674" w:type="dxa"/>
            <w:tcBorders>
              <w:top w:val="single" w:sz="4" w:space="0" w:color="000000"/>
              <w:left w:val="single" w:sz="4" w:space="0" w:color="000000"/>
              <w:bottom w:val="single" w:sz="4" w:space="0" w:color="000000"/>
            </w:tcBorders>
            <w:shd w:val="clear" w:color="auto" w:fill="auto"/>
          </w:tcPr>
          <w:p w:rsidR="0083782D" w:rsidRDefault="0083782D">
            <w:pPr>
              <w:jc w:val="center"/>
              <w:rPr>
                <w:b/>
                <w:sz w:val="20"/>
                <w:szCs w:val="20"/>
              </w:rPr>
            </w:pPr>
            <w:r>
              <w:rPr>
                <w:b/>
                <w:sz w:val="20"/>
                <w:szCs w:val="20"/>
              </w:rPr>
              <w:t>2.</w:t>
            </w:r>
          </w:p>
        </w:tc>
        <w:tc>
          <w:tcPr>
            <w:tcW w:w="4906" w:type="dxa"/>
            <w:tcBorders>
              <w:top w:val="single" w:sz="4" w:space="0" w:color="000000"/>
              <w:left w:val="single" w:sz="4" w:space="0" w:color="000000"/>
              <w:bottom w:val="single" w:sz="4" w:space="0" w:color="000000"/>
            </w:tcBorders>
            <w:shd w:val="clear" w:color="auto" w:fill="auto"/>
          </w:tcPr>
          <w:p w:rsidR="0083782D" w:rsidRDefault="0083782D" w:rsidP="0083782D">
            <w:pPr>
              <w:jc w:val="both"/>
            </w:pPr>
            <w:r>
              <w:t xml:space="preserve">3.2. Продолжить активную работу по </w:t>
            </w:r>
            <w:r>
              <w:rPr>
                <w:color w:val="000000"/>
                <w:shd w:val="clear" w:color="auto" w:fill="FFFFFF"/>
              </w:rPr>
              <w:t>мониторингу соблюдения правил благоустройства территории, в том числе правил содержания домашних животных</w:t>
            </w:r>
            <w:r>
              <w:t>. Специалисту в срок до 30 июня 202</w:t>
            </w:r>
            <w:r w:rsidR="001E1565">
              <w:t>4</w:t>
            </w:r>
            <w:r>
              <w:t xml:space="preserve"> г. предоставить информацию по наведению порядка </w:t>
            </w:r>
            <w:proofErr w:type="spellStart"/>
            <w:r>
              <w:t>придворовых</w:t>
            </w:r>
            <w:proofErr w:type="spellEnd"/>
            <w:r>
              <w:t xml:space="preserve"> территорий поселения, территории кладбища. </w:t>
            </w:r>
          </w:p>
          <w:p w:rsidR="0083782D" w:rsidRDefault="0083782D" w:rsidP="0083782D">
            <w:pPr>
              <w:jc w:val="both"/>
            </w:pPr>
          </w:p>
        </w:tc>
        <w:tc>
          <w:tcPr>
            <w:tcW w:w="2520" w:type="dxa"/>
            <w:tcBorders>
              <w:top w:val="single" w:sz="4" w:space="0" w:color="000000"/>
              <w:left w:val="single" w:sz="4" w:space="0" w:color="000000"/>
              <w:bottom w:val="single" w:sz="4" w:space="0" w:color="000000"/>
            </w:tcBorders>
            <w:shd w:val="clear" w:color="auto" w:fill="auto"/>
          </w:tcPr>
          <w:p w:rsidR="0083782D" w:rsidRDefault="0083782D" w:rsidP="00BE56D6">
            <w:pPr>
              <w:jc w:val="both"/>
              <w:rPr>
                <w:i/>
              </w:rPr>
            </w:pPr>
            <w:r>
              <w:rPr>
                <w:i/>
              </w:rPr>
              <w:t>Юхно Е.А.</w:t>
            </w:r>
          </w:p>
        </w:tc>
        <w:tc>
          <w:tcPr>
            <w:tcW w:w="7440" w:type="dxa"/>
            <w:tcBorders>
              <w:top w:val="single" w:sz="4" w:space="0" w:color="000000"/>
              <w:left w:val="single" w:sz="4" w:space="0" w:color="000000"/>
              <w:bottom w:val="single" w:sz="4" w:space="0" w:color="000000"/>
              <w:right w:val="single" w:sz="4" w:space="0" w:color="000000"/>
            </w:tcBorders>
            <w:shd w:val="clear" w:color="auto" w:fill="auto"/>
          </w:tcPr>
          <w:p w:rsidR="0083782D" w:rsidRDefault="00A8060E" w:rsidP="001E1565">
            <w:pPr>
              <w:jc w:val="both"/>
            </w:pPr>
            <w:r>
              <w:t xml:space="preserve">До населения доведена информация о необходимости наведения порядка на </w:t>
            </w:r>
            <w:proofErr w:type="spellStart"/>
            <w:r>
              <w:t>придворовых</w:t>
            </w:r>
            <w:proofErr w:type="spellEnd"/>
            <w:r>
              <w:t xml:space="preserve"> территориях и </w:t>
            </w:r>
            <w:proofErr w:type="gramStart"/>
            <w:r>
              <w:t>о</w:t>
            </w:r>
            <w:proofErr w:type="gramEnd"/>
            <w:r>
              <w:t xml:space="preserve"> уборке кладбища.</w:t>
            </w:r>
            <w:r w:rsidR="003C0F77">
              <w:t xml:space="preserve"> За 2 квартала 202</w:t>
            </w:r>
            <w:r w:rsidR="001E1565">
              <w:t>4</w:t>
            </w:r>
            <w:r w:rsidR="003C0F77">
              <w:t xml:space="preserve"> года </w:t>
            </w:r>
            <w:r w:rsidR="001E1565">
              <w:t xml:space="preserve">протокола </w:t>
            </w:r>
            <w:r w:rsidR="003C0F77">
              <w:t>о нарушении правил содержания домашних животных</w:t>
            </w:r>
            <w:r w:rsidR="001E1565">
              <w:t xml:space="preserve"> не составлялись. Проведены беседы о приведении </w:t>
            </w:r>
            <w:proofErr w:type="spellStart"/>
            <w:r w:rsidR="001E1565">
              <w:t>придворовой</w:t>
            </w:r>
            <w:proofErr w:type="spellEnd"/>
            <w:r w:rsidR="001E1565">
              <w:t xml:space="preserve"> территории в порядок</w:t>
            </w:r>
            <w:r w:rsidR="003C0F77">
              <w:t>.</w:t>
            </w:r>
            <w:r w:rsidR="001E1565">
              <w:t xml:space="preserve"> Собственники навели порядок на своих территориях. Наведен порядок на кладбище (осуществлен покос сорной растительности и уборка мусора)</w:t>
            </w:r>
          </w:p>
        </w:tc>
      </w:tr>
    </w:tbl>
    <w:p w:rsidR="002A1FA4" w:rsidRPr="00605D55" w:rsidRDefault="002A1FA4">
      <w:pPr>
        <w:jc w:val="center"/>
        <w:rPr>
          <w:b/>
          <w:sz w:val="22"/>
          <w:szCs w:val="22"/>
        </w:rPr>
      </w:pPr>
    </w:p>
    <w:p w:rsidR="001C362A" w:rsidRPr="003B677F" w:rsidRDefault="003B677F">
      <w:pPr>
        <w:ind w:firstLine="708"/>
        <w:jc w:val="both"/>
        <w:rPr>
          <w:sz w:val="22"/>
          <w:szCs w:val="22"/>
        </w:rPr>
      </w:pPr>
      <w:r w:rsidRPr="003B677F">
        <w:rPr>
          <w:sz w:val="22"/>
          <w:szCs w:val="22"/>
        </w:rPr>
        <w:t xml:space="preserve">Глава Администрации </w:t>
      </w:r>
      <w:proofErr w:type="spellStart"/>
      <w:r w:rsidRPr="003B677F">
        <w:rPr>
          <w:sz w:val="22"/>
          <w:szCs w:val="22"/>
        </w:rPr>
        <w:t>Денисовского</w:t>
      </w:r>
      <w:proofErr w:type="spellEnd"/>
      <w:r w:rsidRPr="003B677F">
        <w:rPr>
          <w:sz w:val="22"/>
          <w:szCs w:val="22"/>
        </w:rPr>
        <w:t xml:space="preserve"> сельского поселения                           </w:t>
      </w:r>
      <w:r>
        <w:rPr>
          <w:sz w:val="22"/>
          <w:szCs w:val="22"/>
        </w:rPr>
        <w:t xml:space="preserve">                    </w:t>
      </w:r>
      <w:r w:rsidRPr="003B677F">
        <w:rPr>
          <w:sz w:val="22"/>
          <w:szCs w:val="22"/>
        </w:rPr>
        <w:t xml:space="preserve">                            </w:t>
      </w:r>
      <w:r w:rsidR="000F350C">
        <w:rPr>
          <w:sz w:val="22"/>
          <w:szCs w:val="22"/>
        </w:rPr>
        <w:t xml:space="preserve">М.В. </w:t>
      </w:r>
      <w:proofErr w:type="gramStart"/>
      <w:r w:rsidR="000F350C">
        <w:rPr>
          <w:sz w:val="22"/>
          <w:szCs w:val="22"/>
        </w:rPr>
        <w:t>Моргунов</w:t>
      </w:r>
      <w:proofErr w:type="gramEnd"/>
    </w:p>
    <w:sectPr w:rsidR="001C362A" w:rsidRPr="003B677F">
      <w:pgSz w:w="16838" w:h="11906" w:orient="landscape"/>
      <w:pgMar w:top="360" w:right="539" w:bottom="18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5">
    <w:altName w:val="Times New Roman"/>
    <w:charset w:val="CC"/>
    <w:family w:val="auto"/>
    <w:pitch w:val="variable"/>
    <w:sig w:usb0="00000000" w:usb1="00000000" w:usb2="00000000" w:usb3="00000000" w:csb0="00000000" w:csb1="00000000"/>
  </w:font>
  <w:font w:name="font376">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b w:val="0"/>
      </w:rPr>
    </w:lvl>
  </w:abstractNum>
  <w:abstractNum w:abstractNumId="2">
    <w:nsid w:val="1BFC4B36"/>
    <w:multiLevelType w:val="hybridMultilevel"/>
    <w:tmpl w:val="91086C0C"/>
    <w:lvl w:ilvl="0" w:tplc="7600447A">
      <w:start w:val="3"/>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B4C0CB9"/>
    <w:multiLevelType w:val="multilevel"/>
    <w:tmpl w:val="8C2E4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CF1365"/>
    <w:multiLevelType w:val="hybridMultilevel"/>
    <w:tmpl w:val="48E05142"/>
    <w:lvl w:ilvl="0" w:tplc="AE2E897E">
      <w:start w:val="2"/>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A21E46"/>
    <w:multiLevelType w:val="hybridMultilevel"/>
    <w:tmpl w:val="523E7BB6"/>
    <w:lvl w:ilvl="0" w:tplc="F59CF58A">
      <w:start w:val="4"/>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BB017F"/>
    <w:multiLevelType w:val="hybridMultilevel"/>
    <w:tmpl w:val="48E05142"/>
    <w:lvl w:ilvl="0" w:tplc="AE2E897E">
      <w:start w:val="2"/>
      <w:numFmt w:val="decimal"/>
      <w:lvlText w:val="%1."/>
      <w:lvlJc w:val="left"/>
      <w:pPr>
        <w:ind w:left="644"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01DBE"/>
    <w:rsid w:val="00091396"/>
    <w:rsid w:val="00093AC0"/>
    <w:rsid w:val="000D06BE"/>
    <w:rsid w:val="000F350C"/>
    <w:rsid w:val="00130A2E"/>
    <w:rsid w:val="001C362A"/>
    <w:rsid w:val="001E1565"/>
    <w:rsid w:val="001F782B"/>
    <w:rsid w:val="00244FE7"/>
    <w:rsid w:val="002A1FA4"/>
    <w:rsid w:val="002B1761"/>
    <w:rsid w:val="002D66B7"/>
    <w:rsid w:val="00305FCD"/>
    <w:rsid w:val="003471F4"/>
    <w:rsid w:val="003628CD"/>
    <w:rsid w:val="00391A77"/>
    <w:rsid w:val="003A0530"/>
    <w:rsid w:val="003A6A8D"/>
    <w:rsid w:val="003B677F"/>
    <w:rsid w:val="003C0F77"/>
    <w:rsid w:val="003F7832"/>
    <w:rsid w:val="00422758"/>
    <w:rsid w:val="00481046"/>
    <w:rsid w:val="004B21FB"/>
    <w:rsid w:val="004C1711"/>
    <w:rsid w:val="00547C90"/>
    <w:rsid w:val="0056204E"/>
    <w:rsid w:val="005C168F"/>
    <w:rsid w:val="005D3E39"/>
    <w:rsid w:val="005D480B"/>
    <w:rsid w:val="005F5C00"/>
    <w:rsid w:val="00605D55"/>
    <w:rsid w:val="006111BA"/>
    <w:rsid w:val="006120AE"/>
    <w:rsid w:val="00630307"/>
    <w:rsid w:val="00633039"/>
    <w:rsid w:val="006E7D1E"/>
    <w:rsid w:val="00701DBE"/>
    <w:rsid w:val="0078175C"/>
    <w:rsid w:val="00792396"/>
    <w:rsid w:val="007D2A17"/>
    <w:rsid w:val="0083782D"/>
    <w:rsid w:val="008828DF"/>
    <w:rsid w:val="008B370C"/>
    <w:rsid w:val="008B3984"/>
    <w:rsid w:val="008D2290"/>
    <w:rsid w:val="00905474"/>
    <w:rsid w:val="00934DF4"/>
    <w:rsid w:val="009A63A5"/>
    <w:rsid w:val="00A02948"/>
    <w:rsid w:val="00A242D4"/>
    <w:rsid w:val="00A8060E"/>
    <w:rsid w:val="00AA79E5"/>
    <w:rsid w:val="00AD62AC"/>
    <w:rsid w:val="00B62B12"/>
    <w:rsid w:val="00BE56D6"/>
    <w:rsid w:val="00C21581"/>
    <w:rsid w:val="00C25384"/>
    <w:rsid w:val="00C27761"/>
    <w:rsid w:val="00C308D5"/>
    <w:rsid w:val="00C74613"/>
    <w:rsid w:val="00CD7886"/>
    <w:rsid w:val="00E61E4E"/>
    <w:rsid w:val="00E6701B"/>
    <w:rsid w:val="00EA77F7"/>
    <w:rsid w:val="00F02C13"/>
    <w:rsid w:val="00F75678"/>
    <w:rsid w:val="00F974B7"/>
    <w:rsid w:val="00FC7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autoSpaceDE w:val="0"/>
      <w:jc w:val="both"/>
      <w:outlineLvl w:val="0"/>
    </w:pPr>
    <w:rPr>
      <w:rFonts w:ascii="Arial" w:hAnsi="Arial" w:cs="Arial"/>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cs="Times New Roman"/>
    </w:rPr>
  </w:style>
  <w:style w:type="character" w:customStyle="1" w:styleId="WW8Num8z0">
    <w:name w:val="WW8Num8z0"/>
    <w:rPr>
      <w:b/>
    </w:rPr>
  </w:style>
  <w:style w:type="character" w:customStyle="1" w:styleId="WW8Num11z0">
    <w:name w:val="WW8Num11z0"/>
    <w:rPr>
      <w:color w:val="000000"/>
    </w:rPr>
  </w:style>
  <w:style w:type="character" w:customStyle="1" w:styleId="WW8Num12z0">
    <w:name w:val="WW8Num12z0"/>
    <w:rPr>
      <w:b w:val="0"/>
    </w:rPr>
  </w:style>
  <w:style w:type="character" w:customStyle="1" w:styleId="WW8Num14z0">
    <w:name w:val="WW8Num14z0"/>
    <w:rPr>
      <w:b/>
    </w:rPr>
  </w:style>
  <w:style w:type="character" w:customStyle="1" w:styleId="10">
    <w:name w:val="Основной шрифт абзаца1"/>
  </w:style>
  <w:style w:type="character" w:styleId="a3">
    <w:name w:val="page number"/>
    <w:basedOn w:val="10"/>
  </w:style>
  <w:style w:type="character" w:customStyle="1" w:styleId="a4">
    <w:name w:val=" Знак Знак"/>
    <w:rPr>
      <w:rFonts w:ascii="Calibri" w:eastAsia="Calibri" w:hAnsi="Calibri" w:cs="Calibri"/>
      <w:sz w:val="22"/>
      <w:szCs w:val="22"/>
    </w:rPr>
  </w:style>
  <w:style w:type="character" w:styleId="a5">
    <w:name w:val="Hyperlink"/>
    <w:rPr>
      <w:color w:val="0563C1"/>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c">
    <w:name w:val="footer"/>
    <w:basedOn w:val="a"/>
    <w:pPr>
      <w:tabs>
        <w:tab w:val="center" w:pos="4677"/>
        <w:tab w:val="right" w:pos="9355"/>
      </w:tabs>
    </w:pPr>
  </w:style>
  <w:style w:type="paragraph" w:customStyle="1" w:styleId="ad">
    <w:name w:val=" Знак"/>
    <w:basedOn w:val="a"/>
    <w:pPr>
      <w:spacing w:before="280" w:after="280"/>
    </w:pPr>
    <w:rPr>
      <w:rFonts w:ascii="Tahoma" w:hAnsi="Tahoma" w:cs="Tahoma"/>
      <w:sz w:val="20"/>
      <w:szCs w:val="20"/>
      <w:lang w:val="en-US"/>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szCs w:val="20"/>
      <w:lang w:val="en-US"/>
    </w:rPr>
  </w:style>
  <w:style w:type="paragraph" w:customStyle="1" w:styleId="ConsNormal">
    <w:name w:val="ConsNormal"/>
    <w:pPr>
      <w:widowControl w:val="0"/>
      <w:suppressAutoHyphens/>
      <w:autoSpaceDE w:val="0"/>
      <w:ind w:firstLine="720"/>
    </w:pPr>
    <w:rPr>
      <w:rFonts w:ascii="Arial" w:hAnsi="Arial" w:cs="Arial"/>
      <w:lang w:eastAsia="zh-CN"/>
    </w:rPr>
  </w:style>
  <w:style w:type="paragraph" w:styleId="ae">
    <w:name w:val="List Paragraph"/>
    <w:basedOn w:val="a"/>
    <w:uiPriority w:val="34"/>
    <w:qFormat/>
    <w:pPr>
      <w:ind w:left="708"/>
    </w:pPr>
    <w:rPr>
      <w:sz w:val="20"/>
      <w:szCs w:val="20"/>
    </w:rPr>
  </w:style>
  <w:style w:type="paragraph" w:customStyle="1" w:styleId="Standard">
    <w:name w:val="Standard"/>
    <w:pPr>
      <w:suppressAutoHyphens/>
      <w:textAlignment w:val="baseline"/>
    </w:pPr>
    <w:rPr>
      <w:kern w:val="1"/>
      <w:sz w:val="24"/>
      <w:szCs w:val="24"/>
      <w:lang w:eastAsia="zh-CN"/>
    </w:rPr>
  </w:style>
  <w:style w:type="paragraph" w:styleId="af">
    <w:name w:val="header"/>
    <w:basedOn w:val="a"/>
    <w:pPr>
      <w:tabs>
        <w:tab w:val="center" w:pos="4677"/>
        <w:tab w:val="right" w:pos="9355"/>
      </w:tabs>
    </w:pPr>
  </w:style>
  <w:style w:type="paragraph" w:customStyle="1" w:styleId="ListParagraph">
    <w:name w:val="List Paragraph"/>
    <w:basedOn w:val="a"/>
    <w:pPr>
      <w:spacing w:after="200" w:line="276" w:lineRule="auto"/>
      <w:ind w:left="720"/>
    </w:pPr>
    <w:rPr>
      <w:rFonts w:ascii="Calibri" w:hAnsi="Calibri" w:cs="Calibri"/>
      <w:sz w:val="22"/>
      <w:szCs w:val="22"/>
    </w:rPr>
  </w:style>
  <w:style w:type="paragraph" w:styleId="af0">
    <w:name w:val="Balloon Text"/>
    <w:basedOn w:val="a"/>
    <w:rPr>
      <w:rFonts w:ascii="Tahoma" w:hAnsi="Tahoma" w:cs="Tahoma"/>
      <w:sz w:val="16"/>
      <w:szCs w:val="16"/>
    </w:rPr>
  </w:style>
  <w:style w:type="paragraph" w:customStyle="1" w:styleId="ConsPlusTitle">
    <w:name w:val="ConsPlusTitle"/>
    <w:pPr>
      <w:widowControl w:val="0"/>
      <w:suppressAutoHyphens/>
      <w:autoSpaceDE w:val="0"/>
    </w:pPr>
    <w:rPr>
      <w:b/>
      <w:bCs/>
      <w:sz w:val="28"/>
      <w:szCs w:val="28"/>
      <w:lang w:eastAsia="zh-CN"/>
    </w:rPr>
  </w:style>
  <w:style w:type="paragraph" w:styleId="af1">
    <w:name w:val="Normal (Web)"/>
    <w:basedOn w:val="a"/>
    <w:pPr>
      <w:spacing w:before="280" w:after="280"/>
    </w:pPr>
  </w:style>
  <w:style w:type="paragraph" w:styleId="af2">
    <w:name w:val="No Spacing"/>
    <w:qFormat/>
    <w:pPr>
      <w:suppressAutoHyphens/>
    </w:pPr>
    <w:rPr>
      <w:rFonts w:ascii="Calibri" w:eastAsia="Calibri" w:hAnsi="Calibri" w:cs="Calibri"/>
      <w:sz w:val="22"/>
      <w:szCs w:val="22"/>
      <w:lang w:eastAsia="zh-CN"/>
    </w:rPr>
  </w:style>
  <w:style w:type="paragraph" w:styleId="af3">
    <w:name w:val="Body Text Indent"/>
    <w:basedOn w:val="a"/>
    <w:pPr>
      <w:spacing w:after="120" w:line="276" w:lineRule="auto"/>
      <w:ind w:left="283"/>
    </w:pPr>
    <w:rPr>
      <w:rFonts w:ascii="Calibri" w:eastAsia="Calibri" w:hAnsi="Calibri" w:cs="Calibri"/>
      <w:sz w:val="22"/>
      <w:szCs w:val="22"/>
    </w:rPr>
  </w:style>
  <w:style w:type="paragraph" w:customStyle="1" w:styleId="12">
    <w:name w:val="Без интервала1"/>
    <w:pPr>
      <w:tabs>
        <w:tab w:val="left" w:pos="708"/>
      </w:tabs>
      <w:suppressAutoHyphens/>
      <w:spacing w:line="100" w:lineRule="atLeast"/>
    </w:pPr>
    <w:rPr>
      <w:rFonts w:ascii="Calibri" w:eastAsia="SimSun" w:hAnsi="Calibri" w:cs="font185"/>
      <w:color w:val="00000A"/>
      <w:kern w:val="1"/>
      <w:sz w:val="22"/>
      <w:szCs w:val="22"/>
      <w:lang w:eastAsia="zh-CN"/>
    </w:rPr>
  </w:style>
  <w:style w:type="paragraph" w:customStyle="1" w:styleId="NoSpacing">
    <w:name w:val="No Spacing"/>
    <w:pPr>
      <w:tabs>
        <w:tab w:val="left" w:pos="708"/>
      </w:tabs>
      <w:suppressAutoHyphens/>
      <w:spacing w:line="100" w:lineRule="atLeast"/>
    </w:pPr>
    <w:rPr>
      <w:rFonts w:ascii="Calibri" w:eastAsia="SimSun" w:hAnsi="Calibri" w:cs="font376"/>
      <w:color w:val="00000A"/>
      <w:kern w:val="1"/>
      <w:sz w:val="22"/>
      <w:szCs w:val="22"/>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Базовый"/>
    <w:rsid w:val="00701DBE"/>
    <w:pPr>
      <w:tabs>
        <w:tab w:val="left" w:pos="708"/>
      </w:tabs>
      <w:suppressAutoHyphens/>
      <w:spacing w:after="200" w:line="276" w:lineRule="auto"/>
    </w:pPr>
    <w:rPr>
      <w:rFonts w:ascii="Calibri" w:eastAsia="SimSun" w:hAnsi="Calibri"/>
      <w:color w:val="00000A"/>
      <w:sz w:val="22"/>
      <w:szCs w:val="22"/>
    </w:rPr>
  </w:style>
  <w:style w:type="paragraph" w:customStyle="1" w:styleId="ConsPlusNormal">
    <w:name w:val="ConsPlusNormal"/>
    <w:rsid w:val="00C308D5"/>
    <w:pPr>
      <w:widowControl w:val="0"/>
      <w:suppressAutoHyphens/>
      <w:autoSpaceDE w:val="0"/>
    </w:pPr>
    <w:rPr>
      <w:rFonts w:ascii="Arial" w:hAnsi="Arial" w:cs="Arial"/>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SPecialiST RePack</Company>
  <LinksUpToDate>false</LinksUpToDate>
  <CharactersWithSpaces>2100</CharactersWithSpaces>
  <SharedDoc>false</SharedDoc>
  <HLinks>
    <vt:vector size="6" baseType="variant">
      <vt:variant>
        <vt:i4>1572981</vt:i4>
      </vt:variant>
      <vt:variant>
        <vt:i4>0</vt:i4>
      </vt:variant>
      <vt:variant>
        <vt:i4>0</vt:i4>
      </vt:variant>
      <vt:variant>
        <vt:i4>5</vt:i4>
      </vt:variant>
      <vt:variant>
        <vt:lpwstr>mailto:sp32339@donpac.ru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creator>522</dc:creator>
  <cp:lastModifiedBy>User</cp:lastModifiedBy>
  <cp:revision>2</cp:revision>
  <cp:lastPrinted>2019-08-21T08:48:00Z</cp:lastPrinted>
  <dcterms:created xsi:type="dcterms:W3CDTF">2024-07-18T08:12:00Z</dcterms:created>
  <dcterms:modified xsi:type="dcterms:W3CDTF">2024-07-18T08:12:00Z</dcterms:modified>
</cp:coreProperties>
</file>